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C733" w14:textId="77777777" w:rsidR="00446B28" w:rsidRDefault="00917948">
      <w:pPr>
        <w:spacing w:before="87"/>
        <w:ind w:left="321"/>
        <w:rPr>
          <w:sz w:val="28"/>
        </w:rPr>
      </w:pPr>
      <w:bookmarkStart w:id="0" w:name="_GoBack"/>
      <w:bookmarkEnd w:id="0"/>
      <w:r>
        <w:rPr>
          <w:color w:val="17365D"/>
          <w:sz w:val="28"/>
        </w:rPr>
        <w:t>LOS ANGELES COMMUNITY COLLEGE DISTRICT</w:t>
      </w:r>
    </w:p>
    <w:p w14:paraId="1AE4A9C0" w14:textId="77777777" w:rsidR="00446B28" w:rsidRDefault="00917948">
      <w:pPr>
        <w:spacing w:before="1"/>
        <w:ind w:left="321"/>
        <w:rPr>
          <w:b/>
          <w:sz w:val="28"/>
        </w:rPr>
      </w:pPr>
      <w:r>
        <w:rPr>
          <w:b/>
          <w:color w:val="17365D"/>
          <w:sz w:val="28"/>
        </w:rPr>
        <w:t>ADMINISTRATIVE REGULATION C-14</w:t>
      </w:r>
    </w:p>
    <w:p w14:paraId="5150E365" w14:textId="77777777" w:rsidR="00446B28" w:rsidRDefault="00446B28">
      <w:pPr>
        <w:pStyle w:val="BodyText"/>
        <w:spacing w:before="1"/>
        <w:rPr>
          <w:b/>
          <w:sz w:val="28"/>
        </w:rPr>
      </w:pPr>
    </w:p>
    <w:p w14:paraId="27307FD2" w14:textId="368FE8EF" w:rsidR="00446B28" w:rsidRDefault="00914093">
      <w:pPr>
        <w:tabs>
          <w:tab w:val="left" w:pos="1650"/>
        </w:tabs>
        <w:ind w:left="1670" w:right="1087" w:hanging="1349"/>
        <w:rPr>
          <w:sz w:val="28"/>
        </w:rPr>
      </w:pPr>
      <w:r>
        <w:rPr>
          <w:noProof/>
        </w:rPr>
        <mc:AlternateContent>
          <mc:Choice Requires="wps">
            <w:drawing>
              <wp:anchor distT="0" distB="0" distL="0" distR="0" simplePos="0" relativeHeight="251657728" behindDoc="1" locked="0" layoutInCell="1" allowOverlap="1" wp14:anchorId="0DE22AD2" wp14:editId="5331BF97">
                <wp:simplePos x="0" y="0"/>
                <wp:positionH relativeFrom="page">
                  <wp:posOffset>922655</wp:posOffset>
                </wp:positionH>
                <wp:positionV relativeFrom="paragraph">
                  <wp:posOffset>496570</wp:posOffset>
                </wp:positionV>
                <wp:extent cx="5979795" cy="0"/>
                <wp:effectExtent l="8255" t="10795" r="12700" b="825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C14B7"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5pt,39.1pt" to="54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" strokecolor="#4f81bd" strokeweight="1pt">
                <w10:wrap type="topAndBottom" anchorx="page"/>
              </v:line>
            </w:pict>
          </mc:Fallback>
        </mc:AlternateContent>
      </w:r>
      <w:r w:rsidR="00917948">
        <w:rPr>
          <w:b/>
          <w:color w:val="17365D"/>
          <w:spacing w:val="2"/>
          <w:sz w:val="28"/>
        </w:rPr>
        <w:t>TOPIC:</w:t>
      </w:r>
      <w:r w:rsidR="00917948">
        <w:rPr>
          <w:b/>
          <w:color w:val="17365D"/>
          <w:spacing w:val="2"/>
          <w:sz w:val="28"/>
        </w:rPr>
        <w:tab/>
      </w:r>
      <w:r w:rsidR="00917948">
        <w:rPr>
          <w:color w:val="17365D"/>
          <w:spacing w:val="3"/>
          <w:sz w:val="28"/>
        </w:rPr>
        <w:t xml:space="preserve">Procedures </w:t>
      </w:r>
      <w:r w:rsidR="00917948">
        <w:rPr>
          <w:color w:val="17365D"/>
          <w:sz w:val="28"/>
        </w:rPr>
        <w:t xml:space="preserve">for </w:t>
      </w:r>
      <w:r w:rsidR="00917948">
        <w:rPr>
          <w:color w:val="17365D"/>
          <w:spacing w:val="3"/>
          <w:sz w:val="28"/>
        </w:rPr>
        <w:t xml:space="preserve">Prohibited Discrimination, </w:t>
      </w:r>
      <w:r w:rsidR="00917948">
        <w:rPr>
          <w:color w:val="17365D"/>
          <w:sz w:val="28"/>
        </w:rPr>
        <w:t xml:space="preserve">Unlawful </w:t>
      </w:r>
      <w:r w:rsidR="00917948">
        <w:rPr>
          <w:color w:val="17365D"/>
          <w:spacing w:val="2"/>
          <w:sz w:val="28"/>
        </w:rPr>
        <w:t xml:space="preserve">Harassment, </w:t>
      </w:r>
      <w:r w:rsidR="00917948">
        <w:rPr>
          <w:color w:val="17365D"/>
          <w:spacing w:val="3"/>
          <w:sz w:val="28"/>
        </w:rPr>
        <w:t xml:space="preserve">and </w:t>
      </w:r>
      <w:r w:rsidR="00917948">
        <w:rPr>
          <w:color w:val="17365D"/>
          <w:sz w:val="28"/>
        </w:rPr>
        <w:t xml:space="preserve">Sexual </w:t>
      </w:r>
      <w:r w:rsidR="00917948">
        <w:rPr>
          <w:color w:val="17365D"/>
          <w:spacing w:val="3"/>
          <w:sz w:val="28"/>
        </w:rPr>
        <w:t>Misconduct</w:t>
      </w:r>
      <w:r w:rsidR="00917948">
        <w:rPr>
          <w:color w:val="17365D"/>
          <w:spacing w:val="32"/>
          <w:sz w:val="28"/>
        </w:rPr>
        <w:t xml:space="preserve"> </w:t>
      </w:r>
      <w:r w:rsidR="00917948">
        <w:rPr>
          <w:color w:val="17365D"/>
          <w:spacing w:val="3"/>
          <w:sz w:val="28"/>
        </w:rPr>
        <w:t>Complaints</w:t>
      </w:r>
    </w:p>
    <w:p w14:paraId="0AA464DF" w14:textId="77777777" w:rsidR="00446B28" w:rsidRDefault="00446B28">
      <w:pPr>
        <w:pStyle w:val="BodyText"/>
        <w:spacing w:before="2"/>
        <w:rPr>
          <w:sz w:val="37"/>
        </w:rPr>
      </w:pPr>
    </w:p>
    <w:p w14:paraId="5FBE80B9" w14:textId="77777777" w:rsidR="00446B28" w:rsidRDefault="00917948">
      <w:pPr>
        <w:spacing w:before="1"/>
        <w:ind w:left="191"/>
        <w:rPr>
          <w:rFonts w:ascii="Cambria"/>
          <w:sz w:val="32"/>
        </w:rPr>
      </w:pPr>
      <w:r>
        <w:rPr>
          <w:rFonts w:ascii="Cambria"/>
          <w:color w:val="365F91"/>
          <w:sz w:val="32"/>
        </w:rPr>
        <w:t>Contents</w:t>
      </w:r>
    </w:p>
    <w:sdt>
      <w:sdtPr>
        <w:id w:val="-557702075"/>
        <w:docPartObj>
          <w:docPartGallery w:val="Table of Contents"/>
          <w:docPartUnique/>
        </w:docPartObj>
      </w:sdtPr>
      <w:sdtEndPr/>
      <w:sdtContent>
        <w:p w14:paraId="2A5D1E83" w14:textId="47481FF5" w:rsidR="00446B28" w:rsidRDefault="00044618">
          <w:pPr>
            <w:pStyle w:val="TOC1"/>
            <w:numPr>
              <w:ilvl w:val="0"/>
              <w:numId w:val="12"/>
            </w:numPr>
            <w:tabs>
              <w:tab w:val="left" w:pos="983"/>
              <w:tab w:val="left" w:pos="984"/>
              <w:tab w:val="left" w:leader="dot" w:pos="9666"/>
            </w:tabs>
            <w:spacing w:before="134"/>
            <w:ind w:right="118" w:hanging="878"/>
          </w:pPr>
          <w:hyperlink w:anchor="_TOC_250026" w:history="1">
            <w:r w:rsidR="00917948">
              <w:t xml:space="preserve">This Administrative Regulation </w:t>
            </w:r>
            <w:r w:rsidR="00A67EC2">
              <w:t>complements</w:t>
            </w:r>
            <w:r w:rsidR="00917948">
              <w:t xml:space="preserve"> Board Rule XV and incorporates it by reference in</w:t>
            </w:r>
            <w:r w:rsidR="00917948">
              <w:rPr>
                <w:spacing w:val="-4"/>
              </w:rPr>
              <w:t xml:space="preserve"> </w:t>
            </w:r>
            <w:r w:rsidR="00917948">
              <w:t>full.</w:t>
            </w:r>
            <w:r w:rsidR="00917948">
              <w:tab/>
            </w:r>
          </w:hyperlink>
          <w:r w:rsidR="000709A8">
            <w:rPr>
              <w:spacing w:val="-17"/>
            </w:rPr>
            <w:t>3</w:t>
          </w:r>
        </w:p>
        <w:p w14:paraId="5168513E" w14:textId="648E6F6F" w:rsidR="00446B28" w:rsidRDefault="00044618">
          <w:pPr>
            <w:pStyle w:val="TOC1"/>
            <w:numPr>
              <w:ilvl w:val="0"/>
              <w:numId w:val="12"/>
            </w:numPr>
            <w:tabs>
              <w:tab w:val="left" w:pos="983"/>
              <w:tab w:val="left" w:pos="984"/>
              <w:tab w:val="left" w:leader="dot" w:pos="9666"/>
            </w:tabs>
            <w:spacing w:before="103"/>
            <w:ind w:hanging="878"/>
          </w:pPr>
          <w:hyperlink w:anchor="_TOC_250025" w:history="1">
            <w:r w:rsidR="00917948">
              <w:t>Definitions</w:t>
            </w:r>
            <w:r w:rsidR="00917948">
              <w:tab/>
            </w:r>
            <w:r w:rsidR="000709A8">
              <w:t>3</w:t>
            </w:r>
          </w:hyperlink>
        </w:p>
        <w:p w14:paraId="2A01A692" w14:textId="045E623C" w:rsidR="00446B28" w:rsidRDefault="00F62C19">
          <w:pPr>
            <w:pStyle w:val="TOC1"/>
            <w:numPr>
              <w:ilvl w:val="0"/>
              <w:numId w:val="11"/>
            </w:numPr>
            <w:tabs>
              <w:tab w:val="left" w:pos="983"/>
              <w:tab w:val="left" w:pos="984"/>
              <w:tab w:val="left" w:leader="dot" w:pos="9666"/>
            </w:tabs>
            <w:spacing w:before="97"/>
            <w:ind w:hanging="878"/>
          </w:pPr>
          <w:r>
            <w:t xml:space="preserve"> </w:t>
          </w:r>
          <w:hyperlink w:anchor="_TOC_250024" w:history="1">
            <w:r w:rsidR="00917948">
              <w:t>Advocate</w:t>
            </w:r>
            <w:r w:rsidR="00917948">
              <w:tab/>
            </w:r>
          </w:hyperlink>
          <w:r w:rsidR="000709A8">
            <w:t>3</w:t>
          </w:r>
        </w:p>
        <w:p w14:paraId="1C5FE9DC" w14:textId="33EB51F1" w:rsidR="00446B28" w:rsidRDefault="00F62C19">
          <w:pPr>
            <w:pStyle w:val="TOC1"/>
            <w:numPr>
              <w:ilvl w:val="0"/>
              <w:numId w:val="11"/>
            </w:numPr>
            <w:tabs>
              <w:tab w:val="left" w:pos="983"/>
              <w:tab w:val="left" w:pos="984"/>
              <w:tab w:val="left" w:leader="dot" w:pos="9666"/>
            </w:tabs>
            <w:ind w:hanging="878"/>
          </w:pPr>
          <w:r>
            <w:t xml:space="preserve"> </w:t>
          </w:r>
          <w:hyperlink w:anchor="_TOC_250023" w:history="1">
            <w:r w:rsidR="00917948">
              <w:t>Alleged Victim</w:t>
            </w:r>
            <w:r w:rsidR="00917948">
              <w:tab/>
              <w:t>3</w:t>
            </w:r>
          </w:hyperlink>
        </w:p>
        <w:p w14:paraId="269B66F4" w14:textId="65B36297" w:rsidR="00446B28" w:rsidRDefault="00F62C19">
          <w:pPr>
            <w:pStyle w:val="TOC1"/>
            <w:numPr>
              <w:ilvl w:val="0"/>
              <w:numId w:val="11"/>
            </w:numPr>
            <w:tabs>
              <w:tab w:val="left" w:pos="983"/>
              <w:tab w:val="left" w:pos="984"/>
              <w:tab w:val="left" w:leader="dot" w:pos="9666"/>
            </w:tabs>
            <w:spacing w:before="97"/>
            <w:ind w:hanging="878"/>
          </w:pPr>
          <w:r>
            <w:t xml:space="preserve"> </w:t>
          </w:r>
          <w:hyperlink w:anchor="_TOC_250022" w:history="1">
            <w:r w:rsidR="00917948">
              <w:t>Appeal</w:t>
            </w:r>
            <w:r w:rsidR="00917948">
              <w:tab/>
              <w:t>3</w:t>
            </w:r>
          </w:hyperlink>
        </w:p>
        <w:p w14:paraId="32C963CD" w14:textId="2DDA251B" w:rsidR="00446B28" w:rsidRDefault="00F62C19">
          <w:pPr>
            <w:pStyle w:val="TOC1"/>
            <w:numPr>
              <w:ilvl w:val="0"/>
              <w:numId w:val="11"/>
            </w:numPr>
            <w:tabs>
              <w:tab w:val="left" w:pos="983"/>
              <w:tab w:val="left" w:pos="984"/>
              <w:tab w:val="left" w:leader="dot" w:pos="9666"/>
            </w:tabs>
            <w:ind w:hanging="878"/>
          </w:pPr>
          <w:r>
            <w:t xml:space="preserve"> </w:t>
          </w:r>
          <w:hyperlink w:anchor="_TOC_250021" w:history="1">
            <w:r w:rsidR="00917948">
              <w:t>Behavioral Intervention Team</w:t>
            </w:r>
            <w:r w:rsidR="00917948">
              <w:rPr>
                <w:spacing w:val="-10"/>
              </w:rPr>
              <w:t xml:space="preserve"> </w:t>
            </w:r>
            <w:r w:rsidR="00917948">
              <w:t>or</w:t>
            </w:r>
            <w:r w:rsidR="00917948">
              <w:rPr>
                <w:spacing w:val="-3"/>
              </w:rPr>
              <w:t xml:space="preserve"> </w:t>
            </w:r>
            <w:r w:rsidR="00917948">
              <w:t>BIT</w:t>
            </w:r>
            <w:r w:rsidR="00917948">
              <w:tab/>
              <w:t>3</w:t>
            </w:r>
          </w:hyperlink>
        </w:p>
        <w:p w14:paraId="73067C0C" w14:textId="24CE4604" w:rsidR="00446B28" w:rsidRDefault="00F62C19">
          <w:pPr>
            <w:pStyle w:val="TOC1"/>
            <w:numPr>
              <w:ilvl w:val="0"/>
              <w:numId w:val="11"/>
            </w:numPr>
            <w:tabs>
              <w:tab w:val="left" w:pos="983"/>
              <w:tab w:val="left" w:pos="984"/>
              <w:tab w:val="left" w:leader="dot" w:pos="9666"/>
            </w:tabs>
            <w:ind w:hanging="878"/>
          </w:pPr>
          <w:r>
            <w:t xml:space="preserve"> </w:t>
          </w:r>
          <w:hyperlink w:anchor="_TOC_250020" w:history="1">
            <w:r w:rsidR="00917948">
              <w:t>College Title</w:t>
            </w:r>
            <w:r w:rsidR="00917948">
              <w:rPr>
                <w:spacing w:val="-3"/>
              </w:rPr>
              <w:t xml:space="preserve"> </w:t>
            </w:r>
            <w:r w:rsidR="00917948">
              <w:t>IX</w:t>
            </w:r>
            <w:r w:rsidR="00917948">
              <w:rPr>
                <w:spacing w:val="-2"/>
              </w:rPr>
              <w:t xml:space="preserve"> </w:t>
            </w:r>
            <w:r w:rsidR="00917948">
              <w:t>Coordinator</w:t>
            </w:r>
            <w:r w:rsidR="00917948">
              <w:tab/>
              <w:t>4</w:t>
            </w:r>
          </w:hyperlink>
        </w:p>
        <w:p w14:paraId="5AD1CAA0" w14:textId="1860CCB1" w:rsidR="00446B28" w:rsidRDefault="00F62C19">
          <w:pPr>
            <w:pStyle w:val="TOC1"/>
            <w:numPr>
              <w:ilvl w:val="0"/>
              <w:numId w:val="11"/>
            </w:numPr>
            <w:tabs>
              <w:tab w:val="left" w:pos="983"/>
              <w:tab w:val="left" w:pos="984"/>
              <w:tab w:val="left" w:leader="dot" w:pos="9666"/>
            </w:tabs>
            <w:spacing w:before="97"/>
            <w:ind w:hanging="878"/>
          </w:pPr>
          <w:r>
            <w:t xml:space="preserve"> </w:t>
          </w:r>
          <w:hyperlink w:anchor="_TOC_250019" w:history="1">
            <w:r w:rsidR="00917948">
              <w:t>Complaint</w:t>
            </w:r>
            <w:r w:rsidR="00917948">
              <w:tab/>
              <w:t>4</w:t>
            </w:r>
          </w:hyperlink>
        </w:p>
        <w:p w14:paraId="3D57361D" w14:textId="54994F7B" w:rsidR="00446B28" w:rsidRDefault="00F62C19">
          <w:pPr>
            <w:pStyle w:val="TOC1"/>
            <w:numPr>
              <w:ilvl w:val="0"/>
              <w:numId w:val="11"/>
            </w:numPr>
            <w:tabs>
              <w:tab w:val="left" w:pos="983"/>
              <w:tab w:val="left" w:pos="984"/>
              <w:tab w:val="left" w:leader="dot" w:pos="9666"/>
            </w:tabs>
            <w:ind w:hanging="878"/>
          </w:pPr>
          <w:r>
            <w:t xml:space="preserve"> </w:t>
          </w:r>
          <w:hyperlink w:anchor="_TOC_250018" w:history="1">
            <w:r w:rsidR="00917948">
              <w:t>Confidential,</w:t>
            </w:r>
            <w:r w:rsidR="00917948">
              <w:rPr>
                <w:spacing w:val="-7"/>
              </w:rPr>
              <w:t xml:space="preserve"> </w:t>
            </w:r>
            <w:r w:rsidR="00917948">
              <w:t>Confidentiality</w:t>
            </w:r>
            <w:r w:rsidR="00917948">
              <w:tab/>
              <w:t>4</w:t>
            </w:r>
          </w:hyperlink>
        </w:p>
        <w:p w14:paraId="55C3D625" w14:textId="188B0FD5" w:rsidR="00446B28" w:rsidRDefault="00F62C19">
          <w:pPr>
            <w:pStyle w:val="TOC1"/>
            <w:numPr>
              <w:ilvl w:val="0"/>
              <w:numId w:val="11"/>
            </w:numPr>
            <w:tabs>
              <w:tab w:val="left" w:pos="983"/>
              <w:tab w:val="left" w:pos="984"/>
              <w:tab w:val="left" w:leader="dot" w:pos="9666"/>
            </w:tabs>
            <w:spacing w:before="97"/>
            <w:ind w:hanging="878"/>
          </w:pPr>
          <w:r>
            <w:t xml:space="preserve"> </w:t>
          </w:r>
          <w:hyperlink w:anchor="_TOC_250017" w:history="1">
            <w:r w:rsidR="00917948">
              <w:t>Consent</w:t>
            </w:r>
            <w:r w:rsidR="00917948">
              <w:tab/>
              <w:t>4</w:t>
            </w:r>
          </w:hyperlink>
        </w:p>
        <w:p w14:paraId="54FB1A96" w14:textId="29EB124E" w:rsidR="00446B28" w:rsidRDefault="00F62C19">
          <w:pPr>
            <w:pStyle w:val="TOC1"/>
            <w:numPr>
              <w:ilvl w:val="0"/>
              <w:numId w:val="11"/>
            </w:numPr>
            <w:tabs>
              <w:tab w:val="left" w:pos="983"/>
              <w:tab w:val="left" w:pos="984"/>
              <w:tab w:val="left" w:leader="dot" w:pos="9666"/>
            </w:tabs>
            <w:ind w:hanging="878"/>
          </w:pPr>
          <w:r>
            <w:t xml:space="preserve"> </w:t>
          </w:r>
          <w:hyperlink w:anchor="_TOC_250016" w:history="1">
            <w:r w:rsidR="00917948">
              <w:t>Dating</w:t>
            </w:r>
            <w:r w:rsidR="00917948">
              <w:rPr>
                <w:spacing w:val="-5"/>
              </w:rPr>
              <w:t xml:space="preserve"> </w:t>
            </w:r>
            <w:r w:rsidR="00917948">
              <w:t>Violence</w:t>
            </w:r>
            <w:r w:rsidR="00917948">
              <w:tab/>
              <w:t>5</w:t>
            </w:r>
          </w:hyperlink>
        </w:p>
        <w:p w14:paraId="4037E1D5" w14:textId="3A2A0F75" w:rsidR="00446B28" w:rsidRDefault="00F62C19">
          <w:pPr>
            <w:pStyle w:val="TOC1"/>
            <w:numPr>
              <w:ilvl w:val="0"/>
              <w:numId w:val="11"/>
            </w:numPr>
            <w:tabs>
              <w:tab w:val="left" w:pos="983"/>
              <w:tab w:val="left" w:pos="984"/>
              <w:tab w:val="left" w:leader="dot" w:pos="9666"/>
            </w:tabs>
            <w:ind w:hanging="878"/>
          </w:pPr>
          <w:r>
            <w:t xml:space="preserve"> </w:t>
          </w:r>
          <w:hyperlink w:anchor="_TOC_250015" w:history="1">
            <w:r w:rsidR="00917948">
              <w:t>Days</w:t>
            </w:r>
            <w:r w:rsidR="00B77AB0">
              <w:t>…...</w:t>
            </w:r>
            <w:r w:rsidR="00917948">
              <w:tab/>
              <w:t>5</w:t>
            </w:r>
          </w:hyperlink>
        </w:p>
        <w:p w14:paraId="3ADF6D17" w14:textId="7A9FBC2A" w:rsidR="00446B28" w:rsidRDefault="00F62C19">
          <w:pPr>
            <w:pStyle w:val="TOC1"/>
            <w:numPr>
              <w:ilvl w:val="0"/>
              <w:numId w:val="11"/>
            </w:numPr>
            <w:tabs>
              <w:tab w:val="left" w:pos="983"/>
              <w:tab w:val="left" w:pos="984"/>
              <w:tab w:val="left" w:leader="dot" w:pos="9666"/>
            </w:tabs>
            <w:spacing w:before="97"/>
            <w:ind w:hanging="878"/>
          </w:pPr>
          <w:r>
            <w:t xml:space="preserve"> </w:t>
          </w:r>
          <w:hyperlink w:anchor="_TOC_250014" w:history="1">
            <w:r w:rsidR="00917948">
              <w:t>Decision</w:t>
            </w:r>
            <w:r w:rsidR="00917948">
              <w:tab/>
              <w:t>5</w:t>
            </w:r>
          </w:hyperlink>
        </w:p>
        <w:p w14:paraId="2868D47D" w14:textId="5D028E18" w:rsidR="00446B28" w:rsidRDefault="00F62C19">
          <w:pPr>
            <w:pStyle w:val="TOC1"/>
            <w:numPr>
              <w:ilvl w:val="0"/>
              <w:numId w:val="11"/>
            </w:numPr>
            <w:tabs>
              <w:tab w:val="left" w:pos="983"/>
              <w:tab w:val="left" w:pos="984"/>
              <w:tab w:val="left" w:leader="dot" w:pos="9666"/>
            </w:tabs>
            <w:ind w:hanging="878"/>
          </w:pPr>
          <w:r>
            <w:t xml:space="preserve"> </w:t>
          </w:r>
          <w:hyperlink w:anchor="_TOC_250013" w:history="1">
            <w:r w:rsidR="00917948">
              <w:t>District</w:t>
            </w:r>
            <w:r w:rsidR="00917948">
              <w:tab/>
            </w:r>
          </w:hyperlink>
          <w:r w:rsidR="00731357">
            <w:t>6</w:t>
          </w:r>
        </w:p>
        <w:p w14:paraId="58AC7DAD" w14:textId="77777777" w:rsidR="00446B28" w:rsidRDefault="00044618" w:rsidP="00091B39">
          <w:pPr>
            <w:pStyle w:val="TOC1"/>
            <w:numPr>
              <w:ilvl w:val="0"/>
              <w:numId w:val="11"/>
            </w:numPr>
            <w:tabs>
              <w:tab w:val="left" w:pos="983"/>
              <w:tab w:val="left" w:pos="984"/>
              <w:tab w:val="left" w:leader="dot" w:pos="9666"/>
            </w:tabs>
            <w:spacing w:before="97"/>
            <w:ind w:left="1170" w:hanging="450"/>
          </w:pPr>
          <w:hyperlink w:anchor="_TOC_250012" w:history="1">
            <w:r w:rsidR="00917948">
              <w:t>Domestic</w:t>
            </w:r>
            <w:r w:rsidR="00917948">
              <w:rPr>
                <w:spacing w:val="-14"/>
              </w:rPr>
              <w:t xml:space="preserve"> </w:t>
            </w:r>
            <w:r w:rsidR="00917948">
              <w:t>Violence</w:t>
            </w:r>
            <w:r w:rsidR="00917948">
              <w:tab/>
              <w:t>6</w:t>
            </w:r>
          </w:hyperlink>
        </w:p>
        <w:p w14:paraId="6C5E2D83" w14:textId="7B83D8AD" w:rsidR="00446B28" w:rsidRDefault="00F62C19">
          <w:pPr>
            <w:pStyle w:val="TOC1"/>
            <w:numPr>
              <w:ilvl w:val="0"/>
              <w:numId w:val="11"/>
            </w:numPr>
            <w:tabs>
              <w:tab w:val="left" w:pos="983"/>
              <w:tab w:val="left" w:pos="984"/>
              <w:tab w:val="left" w:leader="dot" w:pos="9666"/>
            </w:tabs>
            <w:ind w:hanging="878"/>
          </w:pPr>
          <w:r>
            <w:t xml:space="preserve"> </w:t>
          </w:r>
          <w:hyperlink w:anchor="_TOC_250011" w:history="1">
            <w:r w:rsidR="00917948">
              <w:t>Educational Services</w:t>
            </w:r>
            <w:r w:rsidR="00917948">
              <w:rPr>
                <w:spacing w:val="-7"/>
              </w:rPr>
              <w:t xml:space="preserve"> </w:t>
            </w:r>
            <w:r w:rsidR="00917948">
              <w:t>Center</w:t>
            </w:r>
            <w:r w:rsidR="00917948">
              <w:rPr>
                <w:spacing w:val="-6"/>
              </w:rPr>
              <w:t xml:space="preserve"> </w:t>
            </w:r>
            <w:r w:rsidR="00917948">
              <w:t>(ESC)</w:t>
            </w:r>
            <w:r w:rsidR="00917948">
              <w:tab/>
              <w:t>6</w:t>
            </w:r>
          </w:hyperlink>
        </w:p>
        <w:p w14:paraId="7404E85B" w14:textId="5025857F" w:rsidR="00446B28" w:rsidRDefault="00F62C19" w:rsidP="00091B39">
          <w:pPr>
            <w:pStyle w:val="TOC1"/>
            <w:numPr>
              <w:ilvl w:val="0"/>
              <w:numId w:val="11"/>
            </w:numPr>
            <w:tabs>
              <w:tab w:val="left" w:pos="983"/>
              <w:tab w:val="left" w:pos="984"/>
              <w:tab w:val="left" w:leader="dot" w:pos="9666"/>
            </w:tabs>
            <w:ind w:left="990" w:hanging="270"/>
          </w:pPr>
          <w:r>
            <w:t xml:space="preserve"> </w:t>
          </w:r>
          <w:hyperlink w:anchor="_TOC_250010" w:history="1">
            <w:r w:rsidR="00917948">
              <w:t>First Responder</w:t>
            </w:r>
            <w:r w:rsidR="00917948">
              <w:tab/>
              <w:t>6</w:t>
            </w:r>
          </w:hyperlink>
        </w:p>
        <w:p w14:paraId="7B52EF4E" w14:textId="4A7F3CDE" w:rsidR="00446B28" w:rsidRDefault="00F62C19">
          <w:pPr>
            <w:pStyle w:val="TOC1"/>
            <w:numPr>
              <w:ilvl w:val="0"/>
              <w:numId w:val="11"/>
            </w:numPr>
            <w:tabs>
              <w:tab w:val="left" w:pos="983"/>
              <w:tab w:val="left" w:pos="984"/>
              <w:tab w:val="left" w:leader="dot" w:pos="9666"/>
            </w:tabs>
            <w:spacing w:before="97"/>
            <w:ind w:hanging="878"/>
          </w:pPr>
          <w:r>
            <w:t xml:space="preserve"> </w:t>
          </w:r>
          <w:hyperlink w:anchor="_TOC_250009" w:history="1">
            <w:r w:rsidR="00917948">
              <w:t>Gender</w:t>
            </w:r>
            <w:r w:rsidR="00917948">
              <w:tab/>
              <w:t>6</w:t>
            </w:r>
          </w:hyperlink>
        </w:p>
        <w:p w14:paraId="37B3741B" w14:textId="0E4EE16D" w:rsidR="00446B28" w:rsidRDefault="00F62C19" w:rsidP="00091B39">
          <w:pPr>
            <w:pStyle w:val="TOC1"/>
            <w:numPr>
              <w:ilvl w:val="0"/>
              <w:numId w:val="11"/>
            </w:numPr>
            <w:tabs>
              <w:tab w:val="left" w:pos="983"/>
              <w:tab w:val="left" w:pos="984"/>
              <w:tab w:val="left" w:leader="dot" w:pos="9666"/>
            </w:tabs>
            <w:ind w:left="990" w:hanging="270"/>
          </w:pPr>
          <w:r>
            <w:t xml:space="preserve"> </w:t>
          </w:r>
          <w:hyperlink w:anchor="_TOC_250008" w:history="1">
            <w:r w:rsidR="00917948">
              <w:t>Gender-Based</w:t>
            </w:r>
            <w:r w:rsidR="00917948">
              <w:rPr>
                <w:spacing w:val="-7"/>
              </w:rPr>
              <w:t xml:space="preserve"> </w:t>
            </w:r>
            <w:r w:rsidR="00917948">
              <w:t>Harassment</w:t>
            </w:r>
            <w:r w:rsidR="00917948">
              <w:tab/>
              <w:t>6</w:t>
            </w:r>
          </w:hyperlink>
        </w:p>
        <w:p w14:paraId="7A79F184" w14:textId="032ABEBC" w:rsidR="00446B28" w:rsidRDefault="00F62C19">
          <w:pPr>
            <w:pStyle w:val="TOC1"/>
            <w:numPr>
              <w:ilvl w:val="0"/>
              <w:numId w:val="11"/>
            </w:numPr>
            <w:tabs>
              <w:tab w:val="left" w:pos="983"/>
              <w:tab w:val="left" w:pos="984"/>
              <w:tab w:val="left" w:leader="dot" w:pos="9666"/>
            </w:tabs>
            <w:spacing w:before="97"/>
            <w:ind w:hanging="878"/>
          </w:pPr>
          <w:r>
            <w:t xml:space="preserve"> </w:t>
          </w:r>
          <w:hyperlink w:anchor="_TOC_250007" w:history="1">
            <w:r w:rsidR="00917948">
              <w:t>Intimate</w:t>
            </w:r>
            <w:r w:rsidR="00917948">
              <w:rPr>
                <w:spacing w:val="-3"/>
              </w:rPr>
              <w:t xml:space="preserve"> </w:t>
            </w:r>
            <w:r w:rsidR="00917948">
              <w:t>Partner</w:t>
            </w:r>
            <w:r w:rsidR="00917948">
              <w:tab/>
            </w:r>
          </w:hyperlink>
          <w:r w:rsidR="00731357">
            <w:t>7</w:t>
          </w:r>
        </w:p>
        <w:p w14:paraId="3333609F" w14:textId="19E3E540" w:rsidR="00446B28" w:rsidRDefault="00F62C19">
          <w:pPr>
            <w:pStyle w:val="TOC1"/>
            <w:numPr>
              <w:ilvl w:val="0"/>
              <w:numId w:val="11"/>
            </w:numPr>
            <w:tabs>
              <w:tab w:val="left" w:pos="983"/>
              <w:tab w:val="left" w:pos="984"/>
              <w:tab w:val="left" w:leader="dot" w:pos="9666"/>
            </w:tabs>
            <w:ind w:hanging="878"/>
          </w:pPr>
          <w:r>
            <w:t xml:space="preserve"> </w:t>
          </w:r>
          <w:hyperlink w:anchor="_TOC_250006" w:history="1">
            <w:r w:rsidR="00917948">
              <w:t>Intimate</w:t>
            </w:r>
            <w:r w:rsidR="00917948">
              <w:rPr>
                <w:spacing w:val="1"/>
              </w:rPr>
              <w:t xml:space="preserve"> </w:t>
            </w:r>
            <w:r w:rsidR="00917948">
              <w:t>Partner</w:t>
            </w:r>
            <w:r w:rsidR="00917948">
              <w:rPr>
                <w:spacing w:val="-7"/>
              </w:rPr>
              <w:t xml:space="preserve"> </w:t>
            </w:r>
            <w:r w:rsidR="00917948">
              <w:t>Violence</w:t>
            </w:r>
            <w:r w:rsidR="00917948">
              <w:tab/>
              <w:t>7</w:t>
            </w:r>
          </w:hyperlink>
        </w:p>
        <w:p w14:paraId="550E7D6A" w14:textId="56DE8F82" w:rsidR="00446B28" w:rsidRDefault="00F62C19">
          <w:pPr>
            <w:pStyle w:val="TOC1"/>
            <w:numPr>
              <w:ilvl w:val="0"/>
              <w:numId w:val="11"/>
            </w:numPr>
            <w:tabs>
              <w:tab w:val="left" w:pos="983"/>
              <w:tab w:val="left" w:pos="984"/>
              <w:tab w:val="left" w:leader="dot" w:pos="9666"/>
            </w:tabs>
            <w:ind w:hanging="878"/>
          </w:pPr>
          <w:r>
            <w:t xml:space="preserve"> </w:t>
          </w:r>
          <w:hyperlink w:anchor="_TOC_250005" w:history="1">
            <w:r w:rsidR="00917948">
              <w:t>Mandated</w:t>
            </w:r>
            <w:r w:rsidR="00917948">
              <w:rPr>
                <w:spacing w:val="-2"/>
              </w:rPr>
              <w:t xml:space="preserve"> </w:t>
            </w:r>
            <w:r w:rsidR="00917948">
              <w:t>Reporter</w:t>
            </w:r>
            <w:r w:rsidR="00917948">
              <w:tab/>
              <w:t>7</w:t>
            </w:r>
          </w:hyperlink>
        </w:p>
        <w:p w14:paraId="27EE3A8E" w14:textId="3334551B" w:rsidR="00446B28" w:rsidRDefault="00F62C19">
          <w:pPr>
            <w:pStyle w:val="TOC1"/>
            <w:numPr>
              <w:ilvl w:val="0"/>
              <w:numId w:val="11"/>
            </w:numPr>
            <w:tabs>
              <w:tab w:val="left" w:pos="983"/>
              <w:tab w:val="left" w:pos="984"/>
              <w:tab w:val="left" w:leader="dot" w:pos="9666"/>
            </w:tabs>
            <w:spacing w:before="97"/>
            <w:ind w:hanging="878"/>
          </w:pPr>
          <w:r>
            <w:t xml:space="preserve"> </w:t>
          </w:r>
          <w:hyperlink w:anchor="_TOC_250004" w:history="1">
            <w:r w:rsidR="00917948">
              <w:t>Mental</w:t>
            </w:r>
            <w:r w:rsidR="00917948">
              <w:rPr>
                <w:spacing w:val="-4"/>
              </w:rPr>
              <w:t xml:space="preserve"> </w:t>
            </w:r>
            <w:r w:rsidR="00917948">
              <w:t>Disability</w:t>
            </w:r>
            <w:r w:rsidR="00917948">
              <w:tab/>
              <w:t>7</w:t>
            </w:r>
          </w:hyperlink>
        </w:p>
        <w:p w14:paraId="79491467" w14:textId="79B1AF57" w:rsidR="00446B28" w:rsidRDefault="00F62C19">
          <w:pPr>
            <w:pStyle w:val="TOC1"/>
            <w:numPr>
              <w:ilvl w:val="0"/>
              <w:numId w:val="11"/>
            </w:numPr>
            <w:tabs>
              <w:tab w:val="left" w:pos="983"/>
              <w:tab w:val="left" w:pos="984"/>
              <w:tab w:val="left" w:leader="dot" w:pos="9666"/>
            </w:tabs>
            <w:ind w:hanging="878"/>
          </w:pPr>
          <w:r>
            <w:t xml:space="preserve"> </w:t>
          </w:r>
          <w:hyperlink w:anchor="_TOC_250003" w:history="1">
            <w:r w:rsidR="00917948">
              <w:t>Physical</w:t>
            </w:r>
            <w:r w:rsidR="00917948">
              <w:rPr>
                <w:spacing w:val="-5"/>
              </w:rPr>
              <w:t xml:space="preserve"> </w:t>
            </w:r>
            <w:r w:rsidR="00917948">
              <w:t>Disability</w:t>
            </w:r>
            <w:r w:rsidR="00917948">
              <w:tab/>
              <w:t>8</w:t>
            </w:r>
          </w:hyperlink>
        </w:p>
        <w:p w14:paraId="03A0A3D0" w14:textId="77777777" w:rsidR="00446B28" w:rsidRDefault="00044618" w:rsidP="00091B39">
          <w:pPr>
            <w:pStyle w:val="TOC1"/>
            <w:numPr>
              <w:ilvl w:val="0"/>
              <w:numId w:val="11"/>
            </w:numPr>
            <w:tabs>
              <w:tab w:val="left" w:pos="983"/>
              <w:tab w:val="left" w:pos="984"/>
              <w:tab w:val="left" w:leader="dot" w:pos="9513"/>
            </w:tabs>
            <w:spacing w:before="97"/>
            <w:ind w:left="1080" w:hanging="360"/>
          </w:pPr>
          <w:hyperlink w:anchor="_TOC_250002" w:history="1">
            <w:r w:rsidR="00917948">
              <w:t>Privacy</w:t>
            </w:r>
            <w:r w:rsidR="00917948">
              <w:tab/>
              <w:t>10</w:t>
            </w:r>
          </w:hyperlink>
        </w:p>
        <w:p w14:paraId="44B927B9" w14:textId="30A0A833" w:rsidR="00446B28" w:rsidRDefault="00F62C19">
          <w:pPr>
            <w:pStyle w:val="TOC1"/>
            <w:numPr>
              <w:ilvl w:val="0"/>
              <w:numId w:val="11"/>
            </w:numPr>
            <w:tabs>
              <w:tab w:val="left" w:pos="983"/>
              <w:tab w:val="left" w:pos="984"/>
              <w:tab w:val="left" w:leader="dot" w:pos="9513"/>
            </w:tabs>
            <w:ind w:hanging="878"/>
          </w:pPr>
          <w:r>
            <w:t xml:space="preserve"> </w:t>
          </w:r>
          <w:hyperlink w:anchor="_TOC_250001" w:history="1">
            <w:r w:rsidR="00917948">
              <w:t>Prohibited</w:t>
            </w:r>
            <w:r w:rsidR="00917948">
              <w:rPr>
                <w:spacing w:val="-6"/>
              </w:rPr>
              <w:t xml:space="preserve"> </w:t>
            </w:r>
            <w:r w:rsidR="00917948">
              <w:t>Discrimination</w:t>
            </w:r>
            <w:r w:rsidR="00917948">
              <w:tab/>
              <w:t>10</w:t>
            </w:r>
          </w:hyperlink>
        </w:p>
        <w:p w14:paraId="0E35B0CA" w14:textId="1E616F4A" w:rsidR="00446B28" w:rsidRDefault="00F62C19">
          <w:pPr>
            <w:pStyle w:val="TOC1"/>
            <w:numPr>
              <w:ilvl w:val="0"/>
              <w:numId w:val="11"/>
            </w:numPr>
            <w:tabs>
              <w:tab w:val="left" w:pos="983"/>
              <w:tab w:val="left" w:pos="984"/>
              <w:tab w:val="left" w:leader="dot" w:pos="9513"/>
            </w:tabs>
            <w:ind w:hanging="878"/>
          </w:pPr>
          <w:r>
            <w:t xml:space="preserve"> </w:t>
          </w:r>
          <w:hyperlink w:anchor="_TOC_250000" w:history="1">
            <w:r w:rsidR="00917948">
              <w:t>Reporting</w:t>
            </w:r>
            <w:r w:rsidR="00917948">
              <w:rPr>
                <w:spacing w:val="-3"/>
              </w:rPr>
              <w:t xml:space="preserve"> </w:t>
            </w:r>
            <w:r w:rsidR="00917948">
              <w:t>Individual</w:t>
            </w:r>
            <w:r w:rsidR="00917948">
              <w:tab/>
              <w:t>10</w:t>
            </w:r>
          </w:hyperlink>
        </w:p>
        <w:p w14:paraId="3CCBDAEC" w14:textId="1AF73DA8" w:rsidR="00446B28" w:rsidRDefault="00F62C19">
          <w:pPr>
            <w:pStyle w:val="TOC1"/>
            <w:numPr>
              <w:ilvl w:val="0"/>
              <w:numId w:val="11"/>
            </w:numPr>
            <w:tabs>
              <w:tab w:val="left" w:pos="983"/>
              <w:tab w:val="left" w:pos="984"/>
              <w:tab w:val="left" w:leader="dot" w:pos="9513"/>
            </w:tabs>
            <w:spacing w:before="97"/>
            <w:ind w:hanging="878"/>
          </w:pPr>
          <w:r>
            <w:t xml:space="preserve"> </w:t>
          </w:r>
          <w:r w:rsidR="00917948">
            <w:t>Respondent</w:t>
          </w:r>
          <w:r w:rsidR="00917948">
            <w:tab/>
            <w:t>10</w:t>
          </w:r>
        </w:p>
      </w:sdtContent>
    </w:sdt>
    <w:p w14:paraId="739A69A5" w14:textId="77777777" w:rsidR="00446B28" w:rsidRDefault="00446B28">
      <w:pPr>
        <w:sectPr w:rsidR="00446B28">
          <w:footerReference w:type="default" r:id="rId7"/>
          <w:type w:val="continuous"/>
          <w:pgSz w:w="12240" w:h="15840"/>
          <w:pgMar w:top="660" w:right="1160" w:bottom="860" w:left="1140" w:header="720" w:footer="676" w:gutter="0"/>
          <w:pgNumType w:start="1"/>
          <w:cols w:space="720"/>
        </w:sectPr>
      </w:pPr>
    </w:p>
    <w:p w14:paraId="05D3DDF3" w14:textId="2E8A166F" w:rsidR="00446B28" w:rsidRDefault="00917948" w:rsidP="00091B39">
      <w:pPr>
        <w:pStyle w:val="BodyText"/>
        <w:tabs>
          <w:tab w:val="left" w:leader="dot" w:pos="9513"/>
        </w:tabs>
        <w:spacing w:before="72"/>
        <w:ind w:left="1008"/>
      </w:pPr>
      <w:r>
        <w:lastRenderedPageBreak/>
        <w:t>AA.</w:t>
      </w:r>
      <w:r w:rsidR="00F62C19">
        <w:t xml:space="preserve"> </w:t>
      </w:r>
      <w:r>
        <w:t>Responsible</w:t>
      </w:r>
      <w:r>
        <w:rPr>
          <w:spacing w:val="-4"/>
        </w:rPr>
        <w:t xml:space="preserve"> </w:t>
      </w:r>
      <w:r>
        <w:t>Employee</w:t>
      </w:r>
      <w:r>
        <w:tab/>
        <w:t>10</w:t>
      </w:r>
    </w:p>
    <w:p w14:paraId="2BF66242" w14:textId="77777777" w:rsidR="00446B28" w:rsidRDefault="00917948" w:rsidP="00091B39">
      <w:pPr>
        <w:pStyle w:val="BodyText"/>
        <w:tabs>
          <w:tab w:val="left" w:leader="dot" w:pos="9513"/>
        </w:tabs>
        <w:spacing w:before="102"/>
        <w:ind w:left="1008"/>
      </w:pPr>
      <w:r>
        <w:t>BB.</w:t>
      </w:r>
      <w:r>
        <w:rPr>
          <w:spacing w:val="-2"/>
        </w:rPr>
        <w:t xml:space="preserve"> </w:t>
      </w:r>
      <w:r>
        <w:t>Retaliation</w:t>
      </w:r>
      <w:r>
        <w:tab/>
        <w:t>11</w:t>
      </w:r>
    </w:p>
    <w:p w14:paraId="2624538C" w14:textId="77777777" w:rsidR="00446B28" w:rsidRDefault="00917948" w:rsidP="00091B39">
      <w:pPr>
        <w:pStyle w:val="BodyText"/>
        <w:tabs>
          <w:tab w:val="left" w:leader="dot" w:pos="9513"/>
        </w:tabs>
        <w:spacing w:before="98"/>
        <w:ind w:left="1008"/>
      </w:pPr>
      <w:r>
        <w:t>CC.</w:t>
      </w:r>
      <w:r>
        <w:rPr>
          <w:spacing w:val="-2"/>
        </w:rPr>
        <w:t xml:space="preserve"> </w:t>
      </w:r>
      <w:r>
        <w:t>Sexual</w:t>
      </w:r>
      <w:r>
        <w:rPr>
          <w:spacing w:val="1"/>
        </w:rPr>
        <w:t xml:space="preserve"> </w:t>
      </w:r>
      <w:r>
        <w:t>Harassment</w:t>
      </w:r>
      <w:r>
        <w:tab/>
        <w:t>12</w:t>
      </w:r>
    </w:p>
    <w:p w14:paraId="5AA5E5F8" w14:textId="77777777" w:rsidR="00446B28" w:rsidRDefault="00917948" w:rsidP="00091B39">
      <w:pPr>
        <w:pStyle w:val="BodyText"/>
        <w:tabs>
          <w:tab w:val="left" w:leader="dot" w:pos="9513"/>
        </w:tabs>
        <w:spacing w:before="101"/>
        <w:ind w:left="1008"/>
      </w:pPr>
      <w:r>
        <w:t>DD.</w:t>
      </w:r>
      <w:r>
        <w:rPr>
          <w:spacing w:val="-1"/>
        </w:rPr>
        <w:t xml:space="preserve"> </w:t>
      </w:r>
      <w:r>
        <w:t>Sexual</w:t>
      </w:r>
      <w:r>
        <w:rPr>
          <w:spacing w:val="-3"/>
        </w:rPr>
        <w:t xml:space="preserve"> </w:t>
      </w:r>
      <w:r>
        <w:t>Misconduct</w:t>
      </w:r>
      <w:r>
        <w:tab/>
        <w:t>13</w:t>
      </w:r>
    </w:p>
    <w:p w14:paraId="29743935" w14:textId="77777777" w:rsidR="00446B28" w:rsidRDefault="00917948" w:rsidP="00091B39">
      <w:pPr>
        <w:pStyle w:val="BodyText"/>
        <w:tabs>
          <w:tab w:val="left" w:leader="dot" w:pos="9513"/>
        </w:tabs>
        <w:spacing w:before="102"/>
        <w:ind w:left="1008"/>
      </w:pPr>
      <w:r>
        <w:t>EE. Sexual Misconduct Awareness and Response Team</w:t>
      </w:r>
      <w:r>
        <w:rPr>
          <w:spacing w:val="-16"/>
        </w:rPr>
        <w:t xml:space="preserve"> </w:t>
      </w:r>
      <w:r>
        <w:t>or</w:t>
      </w:r>
      <w:r>
        <w:rPr>
          <w:spacing w:val="-3"/>
        </w:rPr>
        <w:t xml:space="preserve"> </w:t>
      </w:r>
      <w:r>
        <w:t>SMART</w:t>
      </w:r>
      <w:r>
        <w:tab/>
        <w:t>14</w:t>
      </w:r>
    </w:p>
    <w:p w14:paraId="1602A881" w14:textId="701C0DCF" w:rsidR="004349EB" w:rsidRPr="004349EB" w:rsidRDefault="00917948" w:rsidP="00091B39">
      <w:pPr>
        <w:pStyle w:val="BodyText"/>
        <w:tabs>
          <w:tab w:val="left" w:leader="dot" w:pos="9513"/>
        </w:tabs>
        <w:spacing w:before="97"/>
        <w:ind w:left="1008"/>
      </w:pPr>
      <w:r>
        <w:t>FF.</w:t>
      </w:r>
      <w:r>
        <w:rPr>
          <w:spacing w:val="-1"/>
        </w:rPr>
        <w:t xml:space="preserve"> </w:t>
      </w:r>
      <w:r>
        <w:t>Sexual</w:t>
      </w:r>
      <w:r>
        <w:rPr>
          <w:spacing w:val="1"/>
        </w:rPr>
        <w:t xml:space="preserve"> </w:t>
      </w:r>
      <w:r>
        <w:t>Orientation</w:t>
      </w:r>
      <w:r>
        <w:tab/>
      </w:r>
      <w:r w:rsidR="004E1D99">
        <w:t>15</w:t>
      </w:r>
    </w:p>
    <w:p w14:paraId="4FE7AA4C" w14:textId="2F97FACD" w:rsidR="004349EB" w:rsidRDefault="004349EB" w:rsidP="00091B39">
      <w:pPr>
        <w:pStyle w:val="BodyText"/>
        <w:tabs>
          <w:tab w:val="left" w:pos="983"/>
          <w:tab w:val="left" w:leader="dot" w:pos="9513"/>
        </w:tabs>
        <w:spacing w:before="98"/>
        <w:ind w:left="1008"/>
      </w:pPr>
      <w:r>
        <w:t>GG. Sexual Violence ……………………………………………………………………………… 15</w:t>
      </w:r>
    </w:p>
    <w:p w14:paraId="7EE8447A" w14:textId="565CC891" w:rsidR="004349EB" w:rsidRDefault="004349EB" w:rsidP="00091B39">
      <w:pPr>
        <w:pStyle w:val="BodyText"/>
        <w:tabs>
          <w:tab w:val="left" w:pos="983"/>
          <w:tab w:val="left" w:leader="dot" w:pos="9513"/>
        </w:tabs>
        <w:spacing w:before="98"/>
        <w:ind w:left="1008"/>
      </w:pPr>
      <w:r>
        <w:t>HH. Stalking …………………………………………………………………………………………. 15</w:t>
      </w:r>
    </w:p>
    <w:p w14:paraId="7D564E28" w14:textId="256479FE" w:rsidR="00AA118A" w:rsidRDefault="00AA118A" w:rsidP="00091B39">
      <w:pPr>
        <w:pStyle w:val="BodyText"/>
        <w:tabs>
          <w:tab w:val="left" w:pos="983"/>
          <w:tab w:val="left" w:leader="dot" w:pos="9513"/>
        </w:tabs>
        <w:spacing w:before="98"/>
        <w:ind w:left="1008"/>
      </w:pPr>
      <w:r>
        <w:t>II. Supervisor ……………………………………………………………………………………</w:t>
      </w:r>
      <w:r w:rsidR="00B77AB0">
        <w:t>….</w:t>
      </w:r>
      <w:r w:rsidR="00294120">
        <w:t xml:space="preserve"> </w:t>
      </w:r>
      <w:r>
        <w:t xml:space="preserve"> 15</w:t>
      </w:r>
    </w:p>
    <w:p w14:paraId="3182A87C" w14:textId="45401717" w:rsidR="004349EB" w:rsidRDefault="004349EB" w:rsidP="00091B39">
      <w:pPr>
        <w:pStyle w:val="BodyText"/>
        <w:tabs>
          <w:tab w:val="left" w:pos="983"/>
          <w:tab w:val="left" w:leader="dot" w:pos="9513"/>
        </w:tabs>
        <w:spacing w:before="98"/>
        <w:ind w:left="1008"/>
      </w:pPr>
      <w:r>
        <w:t>JJ. Dis</w:t>
      </w:r>
      <w:r w:rsidR="00DE1E7D">
        <w:t>t</w:t>
      </w:r>
      <w:r>
        <w:t>rict Title IX Coordinator ………………………………………………………</w:t>
      </w:r>
      <w:r w:rsidR="00A4150A">
        <w:t>…...</w:t>
      </w:r>
      <w:r>
        <w:t xml:space="preserve"> 15</w:t>
      </w:r>
    </w:p>
    <w:p w14:paraId="30AFA2DA" w14:textId="77777777" w:rsidR="00446B28" w:rsidRDefault="00917948" w:rsidP="00091B39">
      <w:pPr>
        <w:pStyle w:val="BodyText"/>
        <w:tabs>
          <w:tab w:val="left" w:leader="dot" w:pos="9513"/>
        </w:tabs>
        <w:spacing w:before="101"/>
        <w:ind w:left="1008"/>
      </w:pPr>
      <w:r>
        <w:t>KK.</w:t>
      </w:r>
      <w:r>
        <w:rPr>
          <w:spacing w:val="-2"/>
        </w:rPr>
        <w:t xml:space="preserve"> </w:t>
      </w:r>
      <w:r>
        <w:t>Unlawful</w:t>
      </w:r>
      <w:r>
        <w:rPr>
          <w:spacing w:val="-4"/>
        </w:rPr>
        <w:t xml:space="preserve"> </w:t>
      </w:r>
      <w:r>
        <w:t>Harassment</w:t>
      </w:r>
      <w:r>
        <w:tab/>
        <w:t>16</w:t>
      </w:r>
    </w:p>
    <w:p w14:paraId="5D075FEF" w14:textId="77777777" w:rsidR="00446B28" w:rsidRDefault="00917948">
      <w:pPr>
        <w:pStyle w:val="ListParagraph"/>
        <w:numPr>
          <w:ilvl w:val="0"/>
          <w:numId w:val="12"/>
        </w:numPr>
        <w:tabs>
          <w:tab w:val="left" w:pos="983"/>
          <w:tab w:val="left" w:pos="984"/>
          <w:tab w:val="left" w:leader="dot" w:pos="9513"/>
        </w:tabs>
        <w:spacing w:before="102"/>
        <w:ind w:hanging="878"/>
        <w:rPr>
          <w:sz w:val="24"/>
        </w:rPr>
      </w:pPr>
      <w:r>
        <w:rPr>
          <w:sz w:val="24"/>
        </w:rPr>
        <w:t>Roles</w:t>
      </w:r>
      <w:r>
        <w:rPr>
          <w:spacing w:val="-1"/>
          <w:sz w:val="24"/>
        </w:rPr>
        <w:t xml:space="preserve"> </w:t>
      </w:r>
      <w:r>
        <w:rPr>
          <w:sz w:val="24"/>
        </w:rPr>
        <w:t>and</w:t>
      </w:r>
      <w:r>
        <w:rPr>
          <w:spacing w:val="-6"/>
          <w:sz w:val="24"/>
        </w:rPr>
        <w:t xml:space="preserve"> </w:t>
      </w:r>
      <w:r>
        <w:rPr>
          <w:sz w:val="24"/>
        </w:rPr>
        <w:t>Responsibilities</w:t>
      </w:r>
      <w:r>
        <w:rPr>
          <w:sz w:val="24"/>
        </w:rPr>
        <w:tab/>
        <w:t>17</w:t>
      </w:r>
    </w:p>
    <w:p w14:paraId="7EF82C63" w14:textId="6812971A" w:rsidR="00446B28" w:rsidRDefault="00F62C19">
      <w:pPr>
        <w:pStyle w:val="ListParagraph"/>
        <w:numPr>
          <w:ilvl w:val="0"/>
          <w:numId w:val="10"/>
        </w:numPr>
        <w:tabs>
          <w:tab w:val="left" w:pos="983"/>
          <w:tab w:val="left" w:pos="984"/>
          <w:tab w:val="left" w:leader="dot" w:pos="9513"/>
        </w:tabs>
        <w:spacing w:before="97"/>
        <w:ind w:hanging="878"/>
        <w:rPr>
          <w:sz w:val="24"/>
        </w:rPr>
      </w:pPr>
      <w:r>
        <w:rPr>
          <w:sz w:val="24"/>
        </w:rPr>
        <w:t xml:space="preserve"> </w:t>
      </w:r>
      <w:r w:rsidR="00917948">
        <w:rPr>
          <w:sz w:val="24"/>
        </w:rPr>
        <w:t>Director</w:t>
      </w:r>
      <w:r w:rsidR="00DA60D7">
        <w:rPr>
          <w:sz w:val="24"/>
        </w:rPr>
        <w:t xml:space="preserve"> of the </w:t>
      </w:r>
      <w:r w:rsidR="00917948">
        <w:rPr>
          <w:sz w:val="24"/>
        </w:rPr>
        <w:t>Office for Diversity, Equity</w:t>
      </w:r>
      <w:r w:rsidR="00917948">
        <w:rPr>
          <w:spacing w:val="-13"/>
          <w:sz w:val="24"/>
        </w:rPr>
        <w:t xml:space="preserve"> </w:t>
      </w:r>
      <w:r w:rsidR="00917948">
        <w:rPr>
          <w:sz w:val="24"/>
        </w:rPr>
        <w:t>and</w:t>
      </w:r>
      <w:r w:rsidR="00917948">
        <w:rPr>
          <w:spacing w:val="-11"/>
          <w:sz w:val="24"/>
        </w:rPr>
        <w:t xml:space="preserve"> </w:t>
      </w:r>
      <w:r w:rsidR="00917948">
        <w:rPr>
          <w:sz w:val="24"/>
        </w:rPr>
        <w:t>Inclusion</w:t>
      </w:r>
      <w:r w:rsidR="00917948">
        <w:rPr>
          <w:sz w:val="24"/>
        </w:rPr>
        <w:tab/>
        <w:t>17</w:t>
      </w:r>
    </w:p>
    <w:p w14:paraId="11CBC6A2" w14:textId="2C3BAC32" w:rsidR="00446B28" w:rsidRDefault="00F62C19">
      <w:pPr>
        <w:pStyle w:val="ListParagraph"/>
        <w:numPr>
          <w:ilvl w:val="0"/>
          <w:numId w:val="10"/>
        </w:numPr>
        <w:tabs>
          <w:tab w:val="left" w:pos="983"/>
          <w:tab w:val="left" w:pos="984"/>
          <w:tab w:val="left" w:leader="dot" w:pos="9513"/>
        </w:tabs>
        <w:spacing w:before="102"/>
        <w:ind w:hanging="878"/>
        <w:rPr>
          <w:sz w:val="24"/>
        </w:rPr>
      </w:pPr>
      <w:r>
        <w:rPr>
          <w:sz w:val="24"/>
        </w:rPr>
        <w:t xml:space="preserve"> </w:t>
      </w:r>
      <w:r w:rsidR="00917948">
        <w:rPr>
          <w:sz w:val="24"/>
        </w:rPr>
        <w:t>District Title</w:t>
      </w:r>
      <w:r w:rsidR="00917948">
        <w:rPr>
          <w:spacing w:val="-3"/>
          <w:sz w:val="24"/>
        </w:rPr>
        <w:t xml:space="preserve"> </w:t>
      </w:r>
      <w:r w:rsidR="00917948">
        <w:rPr>
          <w:sz w:val="24"/>
        </w:rPr>
        <w:t>IX</w:t>
      </w:r>
      <w:r w:rsidR="00917948">
        <w:rPr>
          <w:spacing w:val="-16"/>
          <w:sz w:val="24"/>
        </w:rPr>
        <w:t xml:space="preserve"> </w:t>
      </w:r>
      <w:r w:rsidR="00917948">
        <w:rPr>
          <w:sz w:val="24"/>
        </w:rPr>
        <w:t>Coordinator</w:t>
      </w:r>
      <w:r w:rsidR="00917948">
        <w:rPr>
          <w:sz w:val="24"/>
        </w:rPr>
        <w:tab/>
        <w:t>18</w:t>
      </w:r>
    </w:p>
    <w:p w14:paraId="518FE149" w14:textId="0849B549" w:rsidR="00446B28" w:rsidRDefault="00F62C19">
      <w:pPr>
        <w:pStyle w:val="ListParagraph"/>
        <w:numPr>
          <w:ilvl w:val="0"/>
          <w:numId w:val="10"/>
        </w:numPr>
        <w:tabs>
          <w:tab w:val="left" w:pos="983"/>
          <w:tab w:val="left" w:pos="984"/>
          <w:tab w:val="left" w:leader="dot" w:pos="9513"/>
        </w:tabs>
        <w:spacing w:before="98"/>
        <w:ind w:hanging="878"/>
        <w:rPr>
          <w:sz w:val="24"/>
        </w:rPr>
      </w:pPr>
      <w:r>
        <w:rPr>
          <w:sz w:val="24"/>
        </w:rPr>
        <w:t xml:space="preserve"> </w:t>
      </w:r>
      <w:r w:rsidR="00917948">
        <w:rPr>
          <w:sz w:val="24"/>
        </w:rPr>
        <w:t>Compliance</w:t>
      </w:r>
      <w:r w:rsidR="00917948">
        <w:rPr>
          <w:spacing w:val="-5"/>
          <w:sz w:val="24"/>
        </w:rPr>
        <w:t xml:space="preserve"> </w:t>
      </w:r>
      <w:r w:rsidR="00917948">
        <w:rPr>
          <w:sz w:val="24"/>
        </w:rPr>
        <w:t>Officers</w:t>
      </w:r>
      <w:r w:rsidR="00917948">
        <w:rPr>
          <w:sz w:val="24"/>
        </w:rPr>
        <w:tab/>
        <w:t>2</w:t>
      </w:r>
      <w:r w:rsidR="00294120">
        <w:rPr>
          <w:sz w:val="24"/>
        </w:rPr>
        <w:t>1</w:t>
      </w:r>
    </w:p>
    <w:p w14:paraId="17C27C59" w14:textId="0EBC7110" w:rsidR="00446B28" w:rsidRDefault="00F62C19">
      <w:pPr>
        <w:pStyle w:val="ListParagraph"/>
        <w:numPr>
          <w:ilvl w:val="0"/>
          <w:numId w:val="10"/>
        </w:numPr>
        <w:tabs>
          <w:tab w:val="left" w:pos="983"/>
          <w:tab w:val="left" w:pos="984"/>
          <w:tab w:val="left" w:leader="dot" w:pos="9513"/>
        </w:tabs>
        <w:spacing w:before="101"/>
        <w:ind w:hanging="878"/>
        <w:rPr>
          <w:sz w:val="24"/>
        </w:rPr>
      </w:pPr>
      <w:r>
        <w:rPr>
          <w:sz w:val="24"/>
        </w:rPr>
        <w:t xml:space="preserve"> </w:t>
      </w:r>
      <w:r w:rsidR="00917948">
        <w:rPr>
          <w:sz w:val="24"/>
        </w:rPr>
        <w:t>Advocate</w:t>
      </w:r>
      <w:r w:rsidR="00917948">
        <w:rPr>
          <w:sz w:val="24"/>
        </w:rPr>
        <w:tab/>
        <w:t>21</w:t>
      </w:r>
    </w:p>
    <w:p w14:paraId="1B29191B" w14:textId="6E4A277C" w:rsidR="00446B28" w:rsidRDefault="00F62C19">
      <w:pPr>
        <w:pStyle w:val="ListParagraph"/>
        <w:numPr>
          <w:ilvl w:val="0"/>
          <w:numId w:val="10"/>
        </w:numPr>
        <w:tabs>
          <w:tab w:val="left" w:pos="983"/>
          <w:tab w:val="left" w:pos="984"/>
          <w:tab w:val="left" w:leader="dot" w:pos="9513"/>
        </w:tabs>
        <w:spacing w:before="102"/>
        <w:ind w:hanging="878"/>
        <w:rPr>
          <w:sz w:val="24"/>
        </w:rPr>
      </w:pPr>
      <w:r>
        <w:rPr>
          <w:sz w:val="24"/>
        </w:rPr>
        <w:t xml:space="preserve"> </w:t>
      </w:r>
      <w:r w:rsidR="00917948">
        <w:rPr>
          <w:sz w:val="24"/>
        </w:rPr>
        <w:t>Supervisors</w:t>
      </w:r>
      <w:r w:rsidR="00917948">
        <w:rPr>
          <w:sz w:val="24"/>
        </w:rPr>
        <w:tab/>
        <w:t>22</w:t>
      </w:r>
    </w:p>
    <w:p w14:paraId="12B4F22F" w14:textId="2DD9B47D" w:rsidR="00446B28" w:rsidRDefault="00F62C19">
      <w:pPr>
        <w:pStyle w:val="ListParagraph"/>
        <w:numPr>
          <w:ilvl w:val="0"/>
          <w:numId w:val="10"/>
        </w:numPr>
        <w:tabs>
          <w:tab w:val="left" w:pos="983"/>
          <w:tab w:val="left" w:pos="984"/>
          <w:tab w:val="left" w:leader="dot" w:pos="9513"/>
        </w:tabs>
        <w:spacing w:before="97"/>
        <w:ind w:hanging="878"/>
        <w:rPr>
          <w:sz w:val="24"/>
        </w:rPr>
      </w:pPr>
      <w:r>
        <w:rPr>
          <w:sz w:val="24"/>
        </w:rPr>
        <w:t xml:space="preserve"> </w:t>
      </w:r>
      <w:r w:rsidR="00917948">
        <w:rPr>
          <w:sz w:val="24"/>
        </w:rPr>
        <w:t>Employees</w:t>
      </w:r>
      <w:r w:rsidR="00917948">
        <w:rPr>
          <w:sz w:val="24"/>
        </w:rPr>
        <w:tab/>
        <w:t>22</w:t>
      </w:r>
    </w:p>
    <w:p w14:paraId="42BBB297" w14:textId="77777777" w:rsidR="00446B28" w:rsidRDefault="00917948">
      <w:pPr>
        <w:pStyle w:val="ListParagraph"/>
        <w:numPr>
          <w:ilvl w:val="0"/>
          <w:numId w:val="12"/>
        </w:numPr>
        <w:tabs>
          <w:tab w:val="left" w:pos="983"/>
          <w:tab w:val="left" w:pos="984"/>
          <w:tab w:val="left" w:leader="dot" w:pos="9513"/>
        </w:tabs>
        <w:spacing w:before="102"/>
        <w:ind w:hanging="878"/>
        <w:rPr>
          <w:sz w:val="24"/>
        </w:rPr>
      </w:pPr>
      <w:r>
        <w:rPr>
          <w:sz w:val="24"/>
        </w:rPr>
        <w:t>False</w:t>
      </w:r>
      <w:r>
        <w:rPr>
          <w:spacing w:val="-4"/>
          <w:sz w:val="24"/>
        </w:rPr>
        <w:t xml:space="preserve"> </w:t>
      </w:r>
      <w:r>
        <w:rPr>
          <w:sz w:val="24"/>
        </w:rPr>
        <w:t>Allegations</w:t>
      </w:r>
      <w:r>
        <w:rPr>
          <w:sz w:val="24"/>
        </w:rPr>
        <w:tab/>
        <w:t>24</w:t>
      </w:r>
    </w:p>
    <w:p w14:paraId="35BF2991" w14:textId="77777777" w:rsidR="00446B28" w:rsidRDefault="00917948">
      <w:pPr>
        <w:pStyle w:val="ListParagraph"/>
        <w:numPr>
          <w:ilvl w:val="0"/>
          <w:numId w:val="12"/>
        </w:numPr>
        <w:tabs>
          <w:tab w:val="left" w:pos="983"/>
          <w:tab w:val="left" w:pos="984"/>
          <w:tab w:val="left" w:leader="dot" w:pos="9513"/>
        </w:tabs>
        <w:spacing w:before="98"/>
        <w:ind w:hanging="878"/>
        <w:rPr>
          <w:sz w:val="24"/>
        </w:rPr>
      </w:pPr>
      <w:r>
        <w:rPr>
          <w:sz w:val="24"/>
        </w:rPr>
        <w:t>Confidentiality</w:t>
      </w:r>
      <w:r>
        <w:rPr>
          <w:spacing w:val="-4"/>
          <w:sz w:val="24"/>
        </w:rPr>
        <w:t xml:space="preserve"> </w:t>
      </w:r>
      <w:r>
        <w:rPr>
          <w:sz w:val="24"/>
        </w:rPr>
        <w:t>and</w:t>
      </w:r>
      <w:r>
        <w:rPr>
          <w:spacing w:val="-1"/>
          <w:sz w:val="24"/>
        </w:rPr>
        <w:t xml:space="preserve"> </w:t>
      </w:r>
      <w:r>
        <w:rPr>
          <w:sz w:val="24"/>
        </w:rPr>
        <w:t>Recordkeeping</w:t>
      </w:r>
      <w:r>
        <w:rPr>
          <w:sz w:val="24"/>
        </w:rPr>
        <w:tab/>
        <w:t>24</w:t>
      </w:r>
    </w:p>
    <w:p w14:paraId="01AA69EF" w14:textId="77777777" w:rsidR="00446B28" w:rsidRDefault="00917948">
      <w:pPr>
        <w:pStyle w:val="ListParagraph"/>
        <w:numPr>
          <w:ilvl w:val="0"/>
          <w:numId w:val="12"/>
        </w:numPr>
        <w:tabs>
          <w:tab w:val="left" w:pos="983"/>
          <w:tab w:val="left" w:pos="984"/>
          <w:tab w:val="left" w:leader="dot" w:pos="9513"/>
        </w:tabs>
        <w:spacing w:before="101"/>
        <w:ind w:hanging="878"/>
        <w:rPr>
          <w:sz w:val="24"/>
        </w:rPr>
      </w:pPr>
      <w:r>
        <w:rPr>
          <w:sz w:val="24"/>
        </w:rPr>
        <w:t>Informal</w:t>
      </w:r>
      <w:r>
        <w:rPr>
          <w:spacing w:val="-1"/>
          <w:sz w:val="24"/>
        </w:rPr>
        <w:t xml:space="preserve"> </w:t>
      </w:r>
      <w:r>
        <w:rPr>
          <w:sz w:val="24"/>
        </w:rPr>
        <w:t>Complaint</w:t>
      </w:r>
      <w:r>
        <w:rPr>
          <w:spacing w:val="-5"/>
          <w:sz w:val="24"/>
        </w:rPr>
        <w:t xml:space="preserve"> </w:t>
      </w:r>
      <w:r>
        <w:rPr>
          <w:sz w:val="24"/>
        </w:rPr>
        <w:t>Procedure</w:t>
      </w:r>
      <w:r>
        <w:rPr>
          <w:sz w:val="24"/>
        </w:rPr>
        <w:tab/>
        <w:t>25</w:t>
      </w:r>
    </w:p>
    <w:p w14:paraId="01AEA987" w14:textId="6610D5D1" w:rsidR="00446B28" w:rsidRDefault="00917948">
      <w:pPr>
        <w:pStyle w:val="ListParagraph"/>
        <w:numPr>
          <w:ilvl w:val="0"/>
          <w:numId w:val="12"/>
        </w:numPr>
        <w:tabs>
          <w:tab w:val="left" w:pos="983"/>
          <w:tab w:val="left" w:pos="984"/>
          <w:tab w:val="left" w:leader="dot" w:pos="9513"/>
        </w:tabs>
        <w:spacing w:before="102"/>
        <w:ind w:hanging="878"/>
        <w:rPr>
          <w:sz w:val="24"/>
        </w:rPr>
      </w:pPr>
      <w:r>
        <w:rPr>
          <w:sz w:val="24"/>
        </w:rPr>
        <w:t>Formal</w:t>
      </w:r>
      <w:r>
        <w:rPr>
          <w:spacing w:val="-2"/>
          <w:sz w:val="24"/>
        </w:rPr>
        <w:t xml:space="preserve"> </w:t>
      </w:r>
      <w:r>
        <w:rPr>
          <w:sz w:val="24"/>
        </w:rPr>
        <w:t>Complaint</w:t>
      </w:r>
      <w:r>
        <w:rPr>
          <w:spacing w:val="-6"/>
          <w:sz w:val="24"/>
        </w:rPr>
        <w:t xml:space="preserve"> </w:t>
      </w:r>
      <w:r>
        <w:rPr>
          <w:sz w:val="24"/>
        </w:rPr>
        <w:t>Procedure</w:t>
      </w:r>
      <w:r>
        <w:rPr>
          <w:sz w:val="24"/>
        </w:rPr>
        <w:tab/>
      </w:r>
      <w:r w:rsidR="004E1D99">
        <w:rPr>
          <w:sz w:val="24"/>
        </w:rPr>
        <w:t>26</w:t>
      </w:r>
    </w:p>
    <w:p w14:paraId="24AA6043" w14:textId="77777777" w:rsidR="00446B28" w:rsidRDefault="00917948">
      <w:pPr>
        <w:pStyle w:val="ListParagraph"/>
        <w:numPr>
          <w:ilvl w:val="0"/>
          <w:numId w:val="12"/>
        </w:numPr>
        <w:tabs>
          <w:tab w:val="left" w:pos="983"/>
          <w:tab w:val="left" w:pos="984"/>
          <w:tab w:val="left" w:leader="dot" w:pos="9513"/>
        </w:tabs>
        <w:spacing w:before="97"/>
        <w:ind w:hanging="878"/>
        <w:rPr>
          <w:sz w:val="24"/>
        </w:rPr>
      </w:pPr>
      <w:r>
        <w:rPr>
          <w:sz w:val="24"/>
        </w:rPr>
        <w:t>Title</w:t>
      </w:r>
      <w:r>
        <w:rPr>
          <w:spacing w:val="-2"/>
          <w:sz w:val="24"/>
        </w:rPr>
        <w:t xml:space="preserve"> </w:t>
      </w:r>
      <w:r>
        <w:rPr>
          <w:sz w:val="24"/>
        </w:rPr>
        <w:t>IX</w:t>
      </w:r>
      <w:r>
        <w:rPr>
          <w:sz w:val="24"/>
        </w:rPr>
        <w:tab/>
        <w:t>29</w:t>
      </w:r>
    </w:p>
    <w:p w14:paraId="373BA801" w14:textId="77777777" w:rsidR="00446B28" w:rsidRDefault="00917948">
      <w:pPr>
        <w:pStyle w:val="ListParagraph"/>
        <w:numPr>
          <w:ilvl w:val="0"/>
          <w:numId w:val="12"/>
        </w:numPr>
        <w:tabs>
          <w:tab w:val="left" w:pos="983"/>
          <w:tab w:val="left" w:pos="984"/>
          <w:tab w:val="left" w:leader="dot" w:pos="9513"/>
        </w:tabs>
        <w:spacing w:before="102"/>
        <w:ind w:right="117" w:hanging="878"/>
        <w:rPr>
          <w:sz w:val="24"/>
        </w:rPr>
      </w:pPr>
      <w:r>
        <w:rPr>
          <w:sz w:val="24"/>
        </w:rPr>
        <w:t>Sexual Misconduct (including prohibited acts of sexual assault, domestic or dating violence and stalking)</w:t>
      </w:r>
      <w:r>
        <w:rPr>
          <w:spacing w:val="-16"/>
          <w:sz w:val="24"/>
        </w:rPr>
        <w:t xml:space="preserve"> </w:t>
      </w:r>
      <w:r>
        <w:rPr>
          <w:sz w:val="24"/>
        </w:rPr>
        <w:t>Complaint Response</w:t>
      </w:r>
      <w:r>
        <w:rPr>
          <w:sz w:val="24"/>
        </w:rPr>
        <w:tab/>
      </w:r>
      <w:r>
        <w:rPr>
          <w:spacing w:val="-8"/>
          <w:sz w:val="24"/>
        </w:rPr>
        <w:t>32</w:t>
      </w:r>
    </w:p>
    <w:p w14:paraId="06A8ED02" w14:textId="77777777" w:rsidR="00446B28" w:rsidRDefault="00917948">
      <w:pPr>
        <w:pStyle w:val="ListParagraph"/>
        <w:numPr>
          <w:ilvl w:val="0"/>
          <w:numId w:val="12"/>
        </w:numPr>
        <w:tabs>
          <w:tab w:val="left" w:pos="983"/>
          <w:tab w:val="left" w:pos="984"/>
          <w:tab w:val="left" w:leader="dot" w:pos="9513"/>
        </w:tabs>
        <w:spacing w:before="99"/>
        <w:ind w:hanging="878"/>
        <w:rPr>
          <w:sz w:val="24"/>
        </w:rPr>
      </w:pPr>
      <w:r>
        <w:rPr>
          <w:sz w:val="24"/>
        </w:rPr>
        <w:t>Compliance</w:t>
      </w:r>
      <w:r>
        <w:rPr>
          <w:spacing w:val="-1"/>
          <w:sz w:val="24"/>
        </w:rPr>
        <w:t xml:space="preserve"> </w:t>
      </w:r>
      <w:r>
        <w:rPr>
          <w:sz w:val="24"/>
        </w:rPr>
        <w:t>Officer’s</w:t>
      </w:r>
      <w:r>
        <w:rPr>
          <w:spacing w:val="-6"/>
          <w:sz w:val="24"/>
        </w:rPr>
        <w:t xml:space="preserve"> </w:t>
      </w:r>
      <w:r>
        <w:rPr>
          <w:sz w:val="24"/>
        </w:rPr>
        <w:t>Report</w:t>
      </w:r>
      <w:r>
        <w:rPr>
          <w:sz w:val="24"/>
        </w:rPr>
        <w:tab/>
        <w:t>37</w:t>
      </w:r>
    </w:p>
    <w:p w14:paraId="19991383" w14:textId="1AE20F49" w:rsidR="00446B28" w:rsidRDefault="00917948">
      <w:pPr>
        <w:pStyle w:val="ListParagraph"/>
        <w:numPr>
          <w:ilvl w:val="0"/>
          <w:numId w:val="12"/>
        </w:numPr>
        <w:tabs>
          <w:tab w:val="left" w:pos="983"/>
          <w:tab w:val="left" w:pos="984"/>
          <w:tab w:val="left" w:leader="dot" w:pos="9513"/>
        </w:tabs>
        <w:spacing w:before="102"/>
        <w:ind w:hanging="878"/>
        <w:rPr>
          <w:sz w:val="24"/>
        </w:rPr>
      </w:pPr>
      <w:r>
        <w:rPr>
          <w:sz w:val="24"/>
        </w:rPr>
        <w:t>Decision</w:t>
      </w:r>
      <w:r>
        <w:rPr>
          <w:sz w:val="24"/>
        </w:rPr>
        <w:tab/>
      </w:r>
      <w:r w:rsidR="004E1D99">
        <w:rPr>
          <w:sz w:val="24"/>
        </w:rPr>
        <w:t>38</w:t>
      </w:r>
    </w:p>
    <w:p w14:paraId="208E3B65" w14:textId="77777777" w:rsidR="00446B28" w:rsidRDefault="00917948">
      <w:pPr>
        <w:pStyle w:val="ListParagraph"/>
        <w:numPr>
          <w:ilvl w:val="0"/>
          <w:numId w:val="12"/>
        </w:numPr>
        <w:tabs>
          <w:tab w:val="left" w:pos="983"/>
          <w:tab w:val="left" w:pos="984"/>
          <w:tab w:val="left" w:leader="dot" w:pos="9513"/>
        </w:tabs>
        <w:spacing w:before="97"/>
        <w:ind w:hanging="878"/>
        <w:rPr>
          <w:sz w:val="24"/>
        </w:rPr>
      </w:pPr>
      <w:r>
        <w:rPr>
          <w:sz w:val="24"/>
        </w:rPr>
        <w:t>Disciplinary</w:t>
      </w:r>
      <w:r>
        <w:rPr>
          <w:spacing w:val="-1"/>
          <w:sz w:val="24"/>
        </w:rPr>
        <w:t xml:space="preserve"> </w:t>
      </w:r>
      <w:r>
        <w:rPr>
          <w:sz w:val="24"/>
        </w:rPr>
        <w:t>Action</w:t>
      </w:r>
      <w:r>
        <w:rPr>
          <w:sz w:val="24"/>
        </w:rPr>
        <w:tab/>
        <w:t>41</w:t>
      </w:r>
    </w:p>
    <w:p w14:paraId="0B894B04" w14:textId="25E82DAF" w:rsidR="00446B28" w:rsidRDefault="00917948">
      <w:pPr>
        <w:pStyle w:val="ListParagraph"/>
        <w:numPr>
          <w:ilvl w:val="0"/>
          <w:numId w:val="12"/>
        </w:numPr>
        <w:tabs>
          <w:tab w:val="left" w:pos="983"/>
          <w:tab w:val="left" w:pos="984"/>
          <w:tab w:val="left" w:leader="dot" w:pos="9513"/>
        </w:tabs>
        <w:spacing w:before="102"/>
        <w:ind w:hanging="878"/>
        <w:rPr>
          <w:sz w:val="24"/>
        </w:rPr>
      </w:pPr>
      <w:r>
        <w:rPr>
          <w:sz w:val="24"/>
        </w:rPr>
        <w:t>Appeals</w:t>
      </w:r>
      <w:r>
        <w:rPr>
          <w:sz w:val="24"/>
        </w:rPr>
        <w:tab/>
        <w:t>4</w:t>
      </w:r>
      <w:r w:rsidR="004E1D99">
        <w:rPr>
          <w:sz w:val="24"/>
        </w:rPr>
        <w:t>2</w:t>
      </w:r>
    </w:p>
    <w:p w14:paraId="2D0F8A35" w14:textId="7F8BEAE4" w:rsidR="00446B28" w:rsidRDefault="00917948">
      <w:pPr>
        <w:pStyle w:val="ListParagraph"/>
        <w:numPr>
          <w:ilvl w:val="0"/>
          <w:numId w:val="12"/>
        </w:numPr>
        <w:tabs>
          <w:tab w:val="left" w:pos="983"/>
          <w:tab w:val="left" w:pos="984"/>
          <w:tab w:val="left" w:leader="dot" w:pos="9513"/>
        </w:tabs>
        <w:spacing w:before="102"/>
        <w:ind w:hanging="878"/>
        <w:rPr>
          <w:sz w:val="24"/>
        </w:rPr>
      </w:pPr>
      <w:r>
        <w:rPr>
          <w:sz w:val="24"/>
        </w:rPr>
        <w:t>Additional</w:t>
      </w:r>
      <w:r>
        <w:rPr>
          <w:spacing w:val="-4"/>
          <w:sz w:val="24"/>
        </w:rPr>
        <w:t xml:space="preserve"> </w:t>
      </w:r>
      <w:r>
        <w:rPr>
          <w:sz w:val="24"/>
        </w:rPr>
        <w:t>Remedies</w:t>
      </w:r>
      <w:r>
        <w:rPr>
          <w:sz w:val="24"/>
        </w:rPr>
        <w:tab/>
        <w:t>4</w:t>
      </w:r>
      <w:r w:rsidR="004E1D99">
        <w:rPr>
          <w:sz w:val="24"/>
        </w:rPr>
        <w:t>3</w:t>
      </w:r>
    </w:p>
    <w:p w14:paraId="69807BF5" w14:textId="02209AD8" w:rsidR="005F7FC9" w:rsidRDefault="005F7FC9" w:rsidP="005F7FC9">
      <w:pPr>
        <w:tabs>
          <w:tab w:val="left" w:pos="983"/>
          <w:tab w:val="left" w:pos="984"/>
          <w:tab w:val="left" w:leader="dot" w:pos="9513"/>
        </w:tabs>
        <w:spacing w:before="102"/>
        <w:rPr>
          <w:sz w:val="24"/>
        </w:rPr>
      </w:pPr>
    </w:p>
    <w:p w14:paraId="37E0FFF9" w14:textId="25C33CE1" w:rsidR="005F7FC9" w:rsidRDefault="005F7FC9" w:rsidP="005F7FC9">
      <w:pPr>
        <w:tabs>
          <w:tab w:val="left" w:pos="983"/>
          <w:tab w:val="left" w:pos="984"/>
          <w:tab w:val="left" w:leader="dot" w:pos="9513"/>
        </w:tabs>
        <w:spacing w:before="102"/>
        <w:rPr>
          <w:sz w:val="24"/>
        </w:rPr>
      </w:pPr>
    </w:p>
    <w:p w14:paraId="4E034B25" w14:textId="63009DAF" w:rsidR="005F7FC9" w:rsidRDefault="005F7FC9" w:rsidP="005F7FC9">
      <w:pPr>
        <w:tabs>
          <w:tab w:val="left" w:pos="983"/>
          <w:tab w:val="left" w:pos="984"/>
          <w:tab w:val="left" w:leader="dot" w:pos="9513"/>
        </w:tabs>
        <w:spacing w:before="102"/>
        <w:rPr>
          <w:sz w:val="24"/>
        </w:rPr>
      </w:pPr>
    </w:p>
    <w:p w14:paraId="29AE2BA0" w14:textId="2DA832D5" w:rsidR="005F7FC9" w:rsidRDefault="005F7FC9" w:rsidP="005F7FC9">
      <w:pPr>
        <w:tabs>
          <w:tab w:val="left" w:pos="983"/>
          <w:tab w:val="left" w:pos="984"/>
          <w:tab w:val="left" w:leader="dot" w:pos="9513"/>
        </w:tabs>
        <w:spacing w:before="102"/>
        <w:rPr>
          <w:sz w:val="24"/>
        </w:rPr>
      </w:pPr>
    </w:p>
    <w:p w14:paraId="28B2EF25" w14:textId="77777777" w:rsidR="005F7FC9" w:rsidRPr="00091B39" w:rsidRDefault="005F7FC9" w:rsidP="00091B39">
      <w:pPr>
        <w:tabs>
          <w:tab w:val="left" w:pos="983"/>
          <w:tab w:val="left" w:pos="984"/>
          <w:tab w:val="left" w:leader="dot" w:pos="9513"/>
        </w:tabs>
        <w:spacing w:before="102"/>
        <w:rPr>
          <w:sz w:val="24"/>
        </w:rPr>
      </w:pPr>
    </w:p>
    <w:p w14:paraId="4835DE1B" w14:textId="46C2B308" w:rsidR="00446B28" w:rsidRDefault="00917948">
      <w:pPr>
        <w:pStyle w:val="Heading1"/>
        <w:numPr>
          <w:ilvl w:val="1"/>
          <w:numId w:val="12"/>
        </w:numPr>
        <w:tabs>
          <w:tab w:val="left" w:pos="1041"/>
          <w:tab w:val="left" w:pos="1042"/>
        </w:tabs>
        <w:spacing w:before="644"/>
        <w:ind w:right="372"/>
        <w:jc w:val="left"/>
        <w:rPr>
          <w:u w:val="none"/>
        </w:rPr>
      </w:pPr>
      <w:bookmarkStart w:id="1" w:name="_TOC_250026"/>
      <w:r>
        <w:rPr>
          <w:u w:val="thick"/>
        </w:rPr>
        <w:lastRenderedPageBreak/>
        <w:t>This Administrative Regulation compl</w:t>
      </w:r>
      <w:r w:rsidR="005F7FC9">
        <w:rPr>
          <w:u w:val="thick"/>
        </w:rPr>
        <w:t>e</w:t>
      </w:r>
      <w:r>
        <w:rPr>
          <w:u w:val="thick"/>
        </w:rPr>
        <w:t>ments Board Rule XV</w:t>
      </w:r>
      <w:r>
        <w:rPr>
          <w:spacing w:val="-57"/>
          <w:u w:val="thick"/>
        </w:rPr>
        <w:t xml:space="preserve"> </w:t>
      </w:r>
      <w:r>
        <w:rPr>
          <w:u w:val="thick"/>
        </w:rPr>
        <w:t>and incorporates it by reference in</w:t>
      </w:r>
      <w:r>
        <w:rPr>
          <w:spacing w:val="-1"/>
          <w:u w:val="thick"/>
        </w:rPr>
        <w:t xml:space="preserve"> </w:t>
      </w:r>
      <w:r>
        <w:rPr>
          <w:u w:val="thick"/>
        </w:rPr>
        <w:t>full</w:t>
      </w:r>
      <w:bookmarkEnd w:id="1"/>
      <w:r>
        <w:rPr>
          <w:u w:val="none"/>
        </w:rPr>
        <w:t>.</w:t>
      </w:r>
    </w:p>
    <w:p w14:paraId="55969D41" w14:textId="77777777" w:rsidR="00446B28" w:rsidRDefault="00917948">
      <w:pPr>
        <w:pStyle w:val="Heading1"/>
        <w:numPr>
          <w:ilvl w:val="1"/>
          <w:numId w:val="12"/>
        </w:numPr>
        <w:tabs>
          <w:tab w:val="left" w:pos="1041"/>
          <w:tab w:val="left" w:pos="1042"/>
        </w:tabs>
        <w:spacing w:before="290"/>
        <w:jc w:val="left"/>
        <w:rPr>
          <w:u w:val="none"/>
        </w:rPr>
      </w:pPr>
      <w:bookmarkStart w:id="2" w:name="_TOC_250025"/>
      <w:bookmarkEnd w:id="2"/>
      <w:r>
        <w:rPr>
          <w:u w:val="thick"/>
        </w:rPr>
        <w:t>Definitions</w:t>
      </w:r>
    </w:p>
    <w:p w14:paraId="0E1BB297" w14:textId="77777777" w:rsidR="00446B28" w:rsidRDefault="00917948">
      <w:pPr>
        <w:pStyle w:val="Heading1"/>
        <w:numPr>
          <w:ilvl w:val="2"/>
          <w:numId w:val="12"/>
        </w:numPr>
        <w:tabs>
          <w:tab w:val="left" w:pos="1943"/>
          <w:tab w:val="left" w:pos="1944"/>
        </w:tabs>
        <w:spacing w:before="294"/>
        <w:ind w:left="1943" w:hanging="542"/>
        <w:rPr>
          <w:u w:val="none"/>
        </w:rPr>
      </w:pPr>
      <w:bookmarkStart w:id="3" w:name="_TOC_250024"/>
      <w:bookmarkEnd w:id="3"/>
      <w:r>
        <w:rPr>
          <w:u w:val="thick"/>
        </w:rPr>
        <w:t>Advocate</w:t>
      </w:r>
    </w:p>
    <w:p w14:paraId="0817457F" w14:textId="2EDCE726" w:rsidR="00446B28" w:rsidRDefault="00917948">
      <w:pPr>
        <w:pStyle w:val="BodyText"/>
        <w:spacing w:before="89"/>
        <w:ind w:left="1943" w:right="260"/>
      </w:pPr>
      <w:r>
        <w:t>The term “Advocate” refers to someone trained by a Title IX Coordinator to assist a Reporting Party and/or Alleged Victim or a Respondent generally in a Sexual Misconduct case, with the exception of Advocates for Students, below. An Advocate’s assistance can include providing moral support as well as information regarding procedural issues, throughout the pendency of an investigation, through the last internal Appeal. Each location (</w:t>
      </w:r>
      <w:r w:rsidR="00214662">
        <w:t>C</w:t>
      </w:r>
      <w:r>
        <w:t>ollege and ESC) must have a minimum of two Advocates at all times, and preferably will have at least four.</w:t>
      </w:r>
    </w:p>
    <w:p w14:paraId="7FD1CEEF" w14:textId="6CDF4558" w:rsidR="00446B28" w:rsidRDefault="00917948">
      <w:pPr>
        <w:pStyle w:val="BodyText"/>
        <w:spacing w:before="1"/>
        <w:ind w:left="1943" w:right="611"/>
      </w:pPr>
      <w:r>
        <w:t xml:space="preserve">The Advocate is independent from </w:t>
      </w:r>
      <w:r w:rsidR="00214662">
        <w:t>C</w:t>
      </w:r>
      <w:r>
        <w:t>ollege and District influences, and maintains the Confidentiality of anyone he or she aids. In Sexual Misconduct matters, the services of the Advocate are available to both parties through the time of a final internal Appeal.</w:t>
      </w:r>
    </w:p>
    <w:p w14:paraId="2EFC90B3" w14:textId="77777777" w:rsidR="00446B28" w:rsidRDefault="00446B28">
      <w:pPr>
        <w:pStyle w:val="BodyText"/>
        <w:spacing w:before="9"/>
        <w:rPr>
          <w:sz w:val="23"/>
        </w:rPr>
      </w:pPr>
    </w:p>
    <w:p w14:paraId="2A47EFD5" w14:textId="64EA4E4A" w:rsidR="00446B28" w:rsidRDefault="00917948">
      <w:pPr>
        <w:pStyle w:val="BodyText"/>
        <w:ind w:left="1943" w:right="404"/>
      </w:pPr>
      <w:r>
        <w:t>This position encompasses the former “Advocate for Students” position. All Advocates shall be available to assist student parties to a non-Sexual Misconduct Complaint from the initiation of the matter through the final written Decision</w:t>
      </w:r>
      <w:r w:rsidR="00A4150A">
        <w:t>.</w:t>
      </w:r>
    </w:p>
    <w:p w14:paraId="24C878D3" w14:textId="77777777" w:rsidR="00446B28" w:rsidRDefault="00917948">
      <w:pPr>
        <w:pStyle w:val="Heading1"/>
        <w:numPr>
          <w:ilvl w:val="2"/>
          <w:numId w:val="12"/>
        </w:numPr>
        <w:tabs>
          <w:tab w:val="left" w:pos="1943"/>
          <w:tab w:val="left" w:pos="1944"/>
        </w:tabs>
        <w:spacing w:before="201"/>
        <w:ind w:left="1943" w:hanging="542"/>
        <w:rPr>
          <w:u w:val="none"/>
        </w:rPr>
      </w:pPr>
      <w:bookmarkStart w:id="4" w:name="_TOC_250023"/>
      <w:r>
        <w:rPr>
          <w:u w:val="thick"/>
        </w:rPr>
        <w:t>Alleged</w:t>
      </w:r>
      <w:r>
        <w:rPr>
          <w:spacing w:val="-2"/>
          <w:u w:val="thick"/>
        </w:rPr>
        <w:t xml:space="preserve"> </w:t>
      </w:r>
      <w:bookmarkEnd w:id="4"/>
      <w:r>
        <w:rPr>
          <w:u w:val="thick"/>
        </w:rPr>
        <w:t>Victim</w:t>
      </w:r>
    </w:p>
    <w:p w14:paraId="39D00434" w14:textId="77777777" w:rsidR="00446B28" w:rsidRDefault="00446B28">
      <w:pPr>
        <w:pStyle w:val="BodyText"/>
        <w:rPr>
          <w:b/>
          <w:sz w:val="16"/>
        </w:rPr>
      </w:pPr>
    </w:p>
    <w:p w14:paraId="7C3E18A7" w14:textId="77777777" w:rsidR="00446B28" w:rsidRDefault="00917948">
      <w:pPr>
        <w:pStyle w:val="BodyText"/>
        <w:spacing w:before="102" w:line="237" w:lineRule="auto"/>
        <w:ind w:left="1943" w:right="770"/>
      </w:pPr>
      <w:r>
        <w:t>The term “Alleged Victim” refers to a person who may have been the object of a violation of this policy.</w:t>
      </w:r>
    </w:p>
    <w:p w14:paraId="7544AFBB" w14:textId="77777777" w:rsidR="00446B28" w:rsidRDefault="00917948">
      <w:pPr>
        <w:pStyle w:val="Heading1"/>
        <w:numPr>
          <w:ilvl w:val="2"/>
          <w:numId w:val="12"/>
        </w:numPr>
        <w:tabs>
          <w:tab w:val="left" w:pos="1943"/>
          <w:tab w:val="left" w:pos="1944"/>
        </w:tabs>
        <w:spacing w:before="198"/>
        <w:ind w:left="1943" w:hanging="542"/>
        <w:rPr>
          <w:u w:val="none"/>
        </w:rPr>
      </w:pPr>
      <w:bookmarkStart w:id="5" w:name="_TOC_250022"/>
      <w:bookmarkEnd w:id="5"/>
      <w:r>
        <w:rPr>
          <w:u w:val="thick"/>
        </w:rPr>
        <w:t>Appeal</w:t>
      </w:r>
    </w:p>
    <w:p w14:paraId="67169CE1" w14:textId="77777777" w:rsidR="00446B28" w:rsidRDefault="00446B28">
      <w:pPr>
        <w:pStyle w:val="BodyText"/>
        <w:spacing w:before="11"/>
        <w:rPr>
          <w:b/>
          <w:sz w:val="15"/>
        </w:rPr>
      </w:pPr>
    </w:p>
    <w:p w14:paraId="6F4EFC18" w14:textId="77777777" w:rsidR="00A4150A" w:rsidRDefault="00917948">
      <w:pPr>
        <w:pStyle w:val="BodyText"/>
        <w:spacing w:before="100"/>
        <w:ind w:left="1943" w:right="294"/>
      </w:pPr>
      <w:r>
        <w:t xml:space="preserve">The term “Appeal” refers to a request by a Reporting Individual and/or an Alleged Victim, made in writing to the Los Angeles Community College District Board of Trustees pursuant to </w:t>
      </w:r>
    </w:p>
    <w:p w14:paraId="698D5EFE" w14:textId="0BCA69F1" w:rsidR="00446B28" w:rsidRDefault="00917948">
      <w:pPr>
        <w:pStyle w:val="BodyText"/>
        <w:spacing w:before="100"/>
        <w:ind w:left="1943" w:right="294"/>
      </w:pPr>
      <w:r>
        <w:t>Title 5, section 59338, and/or to the State Chancellor’s Office pursuant to Title 5, section 59339, to review the administrative determination of the District regarding a Complaint of discrimination.</w:t>
      </w:r>
    </w:p>
    <w:p w14:paraId="6F822EC1" w14:textId="77777777" w:rsidR="00446B28" w:rsidRDefault="00917948">
      <w:pPr>
        <w:pStyle w:val="Heading1"/>
        <w:numPr>
          <w:ilvl w:val="2"/>
          <w:numId w:val="12"/>
        </w:numPr>
        <w:tabs>
          <w:tab w:val="left" w:pos="1943"/>
          <w:tab w:val="left" w:pos="1944"/>
        </w:tabs>
        <w:spacing w:before="196"/>
        <w:ind w:left="1943" w:hanging="542"/>
        <w:rPr>
          <w:u w:val="none"/>
        </w:rPr>
      </w:pPr>
      <w:bookmarkStart w:id="6" w:name="_TOC_250021"/>
      <w:r>
        <w:rPr>
          <w:u w:val="thick"/>
        </w:rPr>
        <w:t>Behavioral Intervention Team or</w:t>
      </w:r>
      <w:r>
        <w:rPr>
          <w:spacing w:val="-2"/>
          <w:u w:val="thick"/>
        </w:rPr>
        <w:t xml:space="preserve"> </w:t>
      </w:r>
      <w:bookmarkEnd w:id="6"/>
      <w:r>
        <w:rPr>
          <w:u w:val="thick"/>
        </w:rPr>
        <w:t>BIT</w:t>
      </w:r>
    </w:p>
    <w:p w14:paraId="7048A54F" w14:textId="77777777" w:rsidR="00446B28" w:rsidRDefault="00446B28">
      <w:pPr>
        <w:pStyle w:val="BodyText"/>
        <w:spacing w:before="4"/>
        <w:rPr>
          <w:b/>
          <w:sz w:val="16"/>
        </w:rPr>
      </w:pPr>
    </w:p>
    <w:p w14:paraId="14742D2D" w14:textId="77777777" w:rsidR="00337BED" w:rsidRDefault="00917948">
      <w:pPr>
        <w:pStyle w:val="BodyText"/>
        <w:spacing w:before="100"/>
        <w:ind w:left="1943" w:right="270"/>
      </w:pPr>
      <w:r>
        <w:t>The term “Behavioral Intervention Team” or “BIT” refers to a group or team at each College and the ESC charged, among other duties, with the responsibility to monitor, sponsor, prevent, intervene, and offer education programs on campus or at the ESC regarding Sexual Misconduct, and with responding</w:t>
      </w:r>
    </w:p>
    <w:p w14:paraId="2DFACA00" w14:textId="47F5E57F" w:rsidR="00446B28" w:rsidRDefault="00917948">
      <w:pPr>
        <w:pStyle w:val="BodyText"/>
        <w:spacing w:before="100"/>
        <w:ind w:left="1943" w:right="270"/>
      </w:pPr>
      <w:r>
        <w:lastRenderedPageBreak/>
        <w:t xml:space="preserve">to allegations </w:t>
      </w:r>
      <w:r>
        <w:rPr>
          <w:spacing w:val="-4"/>
        </w:rPr>
        <w:t xml:space="preserve">of </w:t>
      </w:r>
      <w:r>
        <w:t>Sexual Misconduct, as defined above, within the constraints of the Title IX procedures outlined herein.</w:t>
      </w:r>
    </w:p>
    <w:p w14:paraId="0924370C" w14:textId="77777777" w:rsidR="00446B28" w:rsidRDefault="00446B28">
      <w:pPr>
        <w:pStyle w:val="BodyText"/>
        <w:spacing w:before="11"/>
        <w:rPr>
          <w:sz w:val="29"/>
        </w:rPr>
      </w:pPr>
    </w:p>
    <w:p w14:paraId="4D60810E" w14:textId="77777777" w:rsidR="00446B28" w:rsidRDefault="00917948">
      <w:pPr>
        <w:pStyle w:val="BodyText"/>
        <w:spacing w:before="1"/>
        <w:ind w:left="1943" w:right="771"/>
      </w:pPr>
      <w:r>
        <w:t>The BIT may choose to meet its Sexual Misconduct responsibilities through the services of a Sexual Misconduct Awareness and Response Team (“SMART”) created by the</w:t>
      </w:r>
    </w:p>
    <w:p w14:paraId="65C351D2" w14:textId="478F8629" w:rsidR="00446B28" w:rsidRDefault="00917948">
      <w:pPr>
        <w:pStyle w:val="BodyText"/>
        <w:spacing w:before="72"/>
        <w:ind w:left="1943" w:right="811"/>
      </w:pPr>
      <w:r>
        <w:t>BIT, or in some other way. The responsibilities are the same</w:t>
      </w:r>
      <w:r w:rsidR="00A4150A">
        <w:t xml:space="preserve">:  </w:t>
      </w:r>
      <w:r>
        <w:t xml:space="preserve">prevention, intervention, and education programs at their location regarding </w:t>
      </w:r>
      <w:r w:rsidR="007053FD">
        <w:t>S</w:t>
      </w:r>
      <w:r>
        <w:t xml:space="preserve">exual </w:t>
      </w:r>
      <w:r w:rsidR="007053FD">
        <w:t>M</w:t>
      </w:r>
      <w:r>
        <w:t>isconduct.</w:t>
      </w:r>
    </w:p>
    <w:p w14:paraId="1126D29D" w14:textId="77777777" w:rsidR="00446B28" w:rsidRDefault="00446B28">
      <w:pPr>
        <w:pStyle w:val="BodyText"/>
      </w:pPr>
    </w:p>
    <w:p w14:paraId="196A850A" w14:textId="77777777" w:rsidR="00446B28" w:rsidRDefault="00917948">
      <w:pPr>
        <w:pStyle w:val="Heading1"/>
        <w:numPr>
          <w:ilvl w:val="2"/>
          <w:numId w:val="12"/>
        </w:numPr>
        <w:tabs>
          <w:tab w:val="left" w:pos="1943"/>
          <w:tab w:val="left" w:pos="1944"/>
        </w:tabs>
        <w:ind w:left="1943" w:hanging="542"/>
        <w:rPr>
          <w:u w:val="none"/>
        </w:rPr>
      </w:pPr>
      <w:bookmarkStart w:id="7" w:name="_TOC_250020"/>
      <w:r>
        <w:rPr>
          <w:u w:val="thick"/>
        </w:rPr>
        <w:t>College Title IX</w:t>
      </w:r>
      <w:r>
        <w:rPr>
          <w:spacing w:val="-2"/>
          <w:u w:val="thick"/>
        </w:rPr>
        <w:t xml:space="preserve"> </w:t>
      </w:r>
      <w:bookmarkEnd w:id="7"/>
      <w:r>
        <w:rPr>
          <w:u w:val="thick"/>
        </w:rPr>
        <w:t>Coordinator</w:t>
      </w:r>
    </w:p>
    <w:p w14:paraId="267E865C" w14:textId="77777777" w:rsidR="00446B28" w:rsidRDefault="00446B28">
      <w:pPr>
        <w:pStyle w:val="BodyText"/>
        <w:spacing w:before="7"/>
        <w:rPr>
          <w:b/>
          <w:sz w:val="22"/>
        </w:rPr>
      </w:pPr>
    </w:p>
    <w:p w14:paraId="5EF533F6" w14:textId="77777777" w:rsidR="00446B28" w:rsidRDefault="00917948">
      <w:pPr>
        <w:pStyle w:val="BodyText"/>
        <w:spacing w:before="1"/>
        <w:ind w:left="1943" w:right="420"/>
      </w:pPr>
      <w:r>
        <w:t>The term “College Title IX Coordinator” refers to the individual designated to oversee Sexual Misconduct matters at a particular college or site in the District.</w:t>
      </w:r>
    </w:p>
    <w:p w14:paraId="7FD75B93" w14:textId="77777777" w:rsidR="00446B28" w:rsidRDefault="00917948">
      <w:pPr>
        <w:pStyle w:val="Heading1"/>
        <w:numPr>
          <w:ilvl w:val="2"/>
          <w:numId w:val="12"/>
        </w:numPr>
        <w:tabs>
          <w:tab w:val="left" w:pos="1943"/>
          <w:tab w:val="left" w:pos="1944"/>
        </w:tabs>
        <w:spacing w:before="200"/>
        <w:ind w:left="1943" w:hanging="542"/>
        <w:rPr>
          <w:u w:val="none"/>
        </w:rPr>
      </w:pPr>
      <w:bookmarkStart w:id="8" w:name="_TOC_250019"/>
      <w:bookmarkEnd w:id="8"/>
      <w:r>
        <w:rPr>
          <w:u w:val="thick"/>
        </w:rPr>
        <w:t>Complaint</w:t>
      </w:r>
    </w:p>
    <w:p w14:paraId="03E1163C" w14:textId="77777777" w:rsidR="00446B28" w:rsidRDefault="00446B28">
      <w:pPr>
        <w:pStyle w:val="BodyText"/>
        <w:spacing w:before="11"/>
        <w:rPr>
          <w:b/>
          <w:sz w:val="15"/>
        </w:rPr>
      </w:pPr>
    </w:p>
    <w:p w14:paraId="6D1EAAC6" w14:textId="77777777" w:rsidR="00446B28" w:rsidRDefault="00917948">
      <w:pPr>
        <w:pStyle w:val="BodyText"/>
        <w:spacing w:before="100"/>
        <w:ind w:left="1943" w:right="556"/>
      </w:pPr>
      <w:r>
        <w:t>The term “Complaint” means a written or oral statement that alleges Prohibited Discrimination, Unlawful Harassment, or Sexual Misconduct as defined herein.</w:t>
      </w:r>
    </w:p>
    <w:p w14:paraId="4C8A69DC" w14:textId="77777777" w:rsidR="00446B28" w:rsidRDefault="00446B28">
      <w:pPr>
        <w:pStyle w:val="BodyText"/>
      </w:pPr>
    </w:p>
    <w:p w14:paraId="750C078B" w14:textId="77777777" w:rsidR="00446B28" w:rsidRDefault="00917948">
      <w:pPr>
        <w:pStyle w:val="BodyText"/>
        <w:ind w:left="1943" w:right="352"/>
      </w:pPr>
      <w:r>
        <w:t>A Complaint may be filed by someone who alleges that he or she has personally suffered Prohibited Discrimination, Unlawful Harassment, and Sexual Misconduct or by someone who has learned of potential Prohibited Discrimination, Sexual Misconduct, and Unlawful Harassment in his or her official capacity as a faculty member or administrator, and by an individual or entity filing a Complaint on behalf of another individual or class of individuals.</w:t>
      </w:r>
    </w:p>
    <w:p w14:paraId="698A4B8A" w14:textId="77777777" w:rsidR="00446B28" w:rsidRDefault="00917948">
      <w:pPr>
        <w:pStyle w:val="Heading1"/>
        <w:numPr>
          <w:ilvl w:val="2"/>
          <w:numId w:val="12"/>
        </w:numPr>
        <w:tabs>
          <w:tab w:val="left" w:pos="1943"/>
          <w:tab w:val="left" w:pos="1944"/>
        </w:tabs>
        <w:spacing w:before="196"/>
        <w:ind w:left="1943" w:hanging="542"/>
        <w:rPr>
          <w:u w:val="none"/>
        </w:rPr>
      </w:pPr>
      <w:bookmarkStart w:id="9" w:name="_TOC_250018"/>
      <w:r>
        <w:rPr>
          <w:u w:val="thick"/>
        </w:rPr>
        <w:t>Confidential,</w:t>
      </w:r>
      <w:r>
        <w:rPr>
          <w:spacing w:val="-2"/>
          <w:u w:val="thick"/>
        </w:rPr>
        <w:t xml:space="preserve"> </w:t>
      </w:r>
      <w:bookmarkEnd w:id="9"/>
      <w:r>
        <w:rPr>
          <w:u w:val="thick"/>
        </w:rPr>
        <w:t>Confidentiality</w:t>
      </w:r>
    </w:p>
    <w:p w14:paraId="7980EAA2" w14:textId="77777777" w:rsidR="00446B28" w:rsidRDefault="00446B28">
      <w:pPr>
        <w:pStyle w:val="BodyText"/>
        <w:spacing w:before="12"/>
        <w:rPr>
          <w:b/>
          <w:sz w:val="15"/>
        </w:rPr>
      </w:pPr>
    </w:p>
    <w:p w14:paraId="61B65291" w14:textId="2031DC9C" w:rsidR="00446B28" w:rsidRDefault="00917948">
      <w:pPr>
        <w:pStyle w:val="BodyText"/>
        <w:spacing w:before="100"/>
        <w:ind w:left="1943" w:right="351"/>
      </w:pPr>
      <w:r>
        <w:t xml:space="preserve">The terms </w:t>
      </w:r>
      <w:r w:rsidR="00A4150A">
        <w:t>“</w:t>
      </w:r>
      <w:r>
        <w:t>Confidential” and “Confidentiality” mean not sharing information with anyone other than the person who told it to you.</w:t>
      </w:r>
    </w:p>
    <w:p w14:paraId="2A8A7F7C" w14:textId="77777777" w:rsidR="00446B28" w:rsidRDefault="00917948">
      <w:pPr>
        <w:pStyle w:val="Heading1"/>
        <w:numPr>
          <w:ilvl w:val="2"/>
          <w:numId w:val="12"/>
        </w:numPr>
        <w:tabs>
          <w:tab w:val="left" w:pos="1943"/>
          <w:tab w:val="left" w:pos="1944"/>
        </w:tabs>
        <w:spacing w:before="200"/>
        <w:ind w:left="1943" w:hanging="542"/>
        <w:rPr>
          <w:u w:val="none"/>
        </w:rPr>
      </w:pPr>
      <w:bookmarkStart w:id="10" w:name="_TOC_250017"/>
      <w:bookmarkEnd w:id="10"/>
      <w:r>
        <w:rPr>
          <w:u w:val="thick"/>
        </w:rPr>
        <w:t>Consent</w:t>
      </w:r>
    </w:p>
    <w:p w14:paraId="1E4986B9" w14:textId="77777777" w:rsidR="00446B28" w:rsidRDefault="00446B28">
      <w:pPr>
        <w:pStyle w:val="BodyText"/>
        <w:spacing w:before="11"/>
        <w:rPr>
          <w:b/>
          <w:sz w:val="15"/>
        </w:rPr>
      </w:pPr>
    </w:p>
    <w:p w14:paraId="05C23669" w14:textId="54D2A905" w:rsidR="00446B28" w:rsidRDefault="00917948">
      <w:pPr>
        <w:pStyle w:val="BodyText"/>
        <w:spacing w:before="101"/>
        <w:ind w:left="1943" w:right="473"/>
      </w:pPr>
      <w:r>
        <w:t xml:space="preserve">The term “Consent,” when used regarding Sexual Misconduct matters refers to an affirmative, mutual, honest, </w:t>
      </w:r>
      <w:r w:rsidR="00DE1E7D">
        <w:t xml:space="preserve">and </w:t>
      </w:r>
      <w:r>
        <w:t>direct agreement. Consent is never implied and cannot be assumed, even in the context of a relationship.</w:t>
      </w:r>
    </w:p>
    <w:p w14:paraId="06AE0D66" w14:textId="77777777" w:rsidR="00446B28" w:rsidRDefault="00446B28">
      <w:pPr>
        <w:pStyle w:val="BodyText"/>
      </w:pPr>
    </w:p>
    <w:p w14:paraId="5E44BED2" w14:textId="77777777" w:rsidR="00446B28" w:rsidRDefault="00917948">
      <w:pPr>
        <w:pStyle w:val="ListParagraph"/>
        <w:numPr>
          <w:ilvl w:val="3"/>
          <w:numId w:val="12"/>
        </w:numPr>
        <w:tabs>
          <w:tab w:val="left" w:pos="2481"/>
          <w:tab w:val="left" w:pos="2482"/>
        </w:tabs>
        <w:ind w:hanging="538"/>
        <w:rPr>
          <w:sz w:val="24"/>
        </w:rPr>
      </w:pPr>
      <w:r>
        <w:rPr>
          <w:sz w:val="24"/>
        </w:rPr>
        <w:t>Consent must</w:t>
      </w:r>
      <w:r>
        <w:rPr>
          <w:spacing w:val="-9"/>
          <w:sz w:val="24"/>
        </w:rPr>
        <w:t xml:space="preserve"> </w:t>
      </w:r>
      <w:r>
        <w:rPr>
          <w:sz w:val="24"/>
        </w:rPr>
        <w:t>be:</w:t>
      </w:r>
    </w:p>
    <w:p w14:paraId="0E59640C" w14:textId="3F722449" w:rsidR="00446B28" w:rsidRDefault="00917948">
      <w:pPr>
        <w:pStyle w:val="ListParagraph"/>
        <w:numPr>
          <w:ilvl w:val="4"/>
          <w:numId w:val="12"/>
        </w:numPr>
        <w:tabs>
          <w:tab w:val="left" w:pos="3201"/>
          <w:tab w:val="left" w:pos="3202"/>
        </w:tabs>
        <w:spacing w:before="45"/>
        <w:ind w:right="744"/>
        <w:rPr>
          <w:sz w:val="24"/>
        </w:rPr>
      </w:pPr>
      <w:r>
        <w:rPr>
          <w:sz w:val="24"/>
        </w:rPr>
        <w:t>Affirmative (specific indication a person agrees to participate, i.e. saying “Yes” to participate in the activity)</w:t>
      </w:r>
    </w:p>
    <w:p w14:paraId="18E6D49F" w14:textId="77777777" w:rsidR="00337BED" w:rsidRPr="00337BED" w:rsidRDefault="00337BED" w:rsidP="00337BED">
      <w:pPr>
        <w:tabs>
          <w:tab w:val="left" w:pos="3201"/>
          <w:tab w:val="left" w:pos="3202"/>
        </w:tabs>
        <w:spacing w:before="45"/>
        <w:ind w:right="744"/>
        <w:rPr>
          <w:sz w:val="24"/>
        </w:rPr>
      </w:pPr>
    </w:p>
    <w:p w14:paraId="165FC71A" w14:textId="77777777" w:rsidR="00446B28" w:rsidRDefault="00917948">
      <w:pPr>
        <w:pStyle w:val="ListParagraph"/>
        <w:numPr>
          <w:ilvl w:val="4"/>
          <w:numId w:val="12"/>
        </w:numPr>
        <w:tabs>
          <w:tab w:val="left" w:pos="3201"/>
          <w:tab w:val="left" w:pos="3202"/>
        </w:tabs>
        <w:spacing w:before="41"/>
        <w:rPr>
          <w:sz w:val="24"/>
        </w:rPr>
      </w:pPr>
      <w:r>
        <w:rPr>
          <w:sz w:val="24"/>
        </w:rPr>
        <w:lastRenderedPageBreak/>
        <w:t>Informed (knowing)</w:t>
      </w:r>
    </w:p>
    <w:p w14:paraId="7365E066" w14:textId="77777777" w:rsidR="00446B28" w:rsidRDefault="00917948">
      <w:pPr>
        <w:pStyle w:val="ListParagraph"/>
        <w:numPr>
          <w:ilvl w:val="4"/>
          <w:numId w:val="12"/>
        </w:numPr>
        <w:tabs>
          <w:tab w:val="left" w:pos="3201"/>
          <w:tab w:val="left" w:pos="3202"/>
        </w:tabs>
        <w:spacing w:before="45"/>
        <w:rPr>
          <w:sz w:val="24"/>
        </w:rPr>
      </w:pPr>
      <w:r>
        <w:rPr>
          <w:sz w:val="24"/>
        </w:rPr>
        <w:t>Voluntary (freely</w:t>
      </w:r>
      <w:r>
        <w:rPr>
          <w:spacing w:val="2"/>
          <w:sz w:val="24"/>
        </w:rPr>
        <w:t xml:space="preserve"> </w:t>
      </w:r>
      <w:r>
        <w:rPr>
          <w:sz w:val="24"/>
        </w:rPr>
        <w:t>given)</w:t>
      </w:r>
    </w:p>
    <w:p w14:paraId="265E8C7D" w14:textId="30AB02C7" w:rsidR="00446B28" w:rsidRDefault="00917948">
      <w:pPr>
        <w:pStyle w:val="ListParagraph"/>
        <w:numPr>
          <w:ilvl w:val="4"/>
          <w:numId w:val="12"/>
        </w:numPr>
        <w:tabs>
          <w:tab w:val="left" w:pos="3201"/>
          <w:tab w:val="left" w:pos="3202"/>
        </w:tabs>
        <w:spacing w:before="39"/>
        <w:rPr>
          <w:sz w:val="24"/>
        </w:rPr>
      </w:pPr>
      <w:r>
        <w:rPr>
          <w:sz w:val="24"/>
        </w:rPr>
        <w:t>Active (not</w:t>
      </w:r>
      <w:r>
        <w:rPr>
          <w:spacing w:val="-7"/>
          <w:sz w:val="24"/>
        </w:rPr>
        <w:t xml:space="preserve"> </w:t>
      </w:r>
      <w:r>
        <w:rPr>
          <w:sz w:val="24"/>
        </w:rPr>
        <w:t>passive)</w:t>
      </w:r>
    </w:p>
    <w:p w14:paraId="14404C63" w14:textId="77777777" w:rsidR="00446B28" w:rsidRDefault="00917948">
      <w:pPr>
        <w:pStyle w:val="ListParagraph"/>
        <w:numPr>
          <w:ilvl w:val="4"/>
          <w:numId w:val="12"/>
        </w:numPr>
        <w:tabs>
          <w:tab w:val="left" w:pos="3201"/>
          <w:tab w:val="left" w:pos="3202"/>
        </w:tabs>
        <w:spacing w:before="45" w:line="280" w:lineRule="auto"/>
        <w:ind w:right="810"/>
        <w:rPr>
          <w:sz w:val="24"/>
        </w:rPr>
      </w:pPr>
      <w:r>
        <w:rPr>
          <w:sz w:val="24"/>
        </w:rPr>
        <w:t>By clear words or actions, with regard to</w:t>
      </w:r>
      <w:r>
        <w:rPr>
          <w:spacing w:val="-40"/>
          <w:sz w:val="24"/>
        </w:rPr>
        <w:t xml:space="preserve"> </w:t>
      </w:r>
      <w:r>
        <w:rPr>
          <w:sz w:val="24"/>
        </w:rPr>
        <w:t>agreed- upon (sexual) activity,</w:t>
      </w:r>
      <w:r>
        <w:rPr>
          <w:spacing w:val="1"/>
          <w:sz w:val="24"/>
        </w:rPr>
        <w:t xml:space="preserve"> </w:t>
      </w:r>
      <w:r>
        <w:rPr>
          <w:sz w:val="24"/>
        </w:rPr>
        <w:t>and</w:t>
      </w:r>
    </w:p>
    <w:p w14:paraId="01BF358E" w14:textId="77777777" w:rsidR="00446B28" w:rsidRDefault="00917948">
      <w:pPr>
        <w:pStyle w:val="ListParagraph"/>
        <w:numPr>
          <w:ilvl w:val="4"/>
          <w:numId w:val="12"/>
        </w:numPr>
        <w:tabs>
          <w:tab w:val="left" w:pos="3201"/>
          <w:tab w:val="left" w:pos="3202"/>
        </w:tabs>
        <w:spacing w:line="281" w:lineRule="exact"/>
        <w:rPr>
          <w:sz w:val="24"/>
        </w:rPr>
      </w:pPr>
      <w:r>
        <w:rPr>
          <w:sz w:val="24"/>
        </w:rPr>
        <w:t>Must indicate permission to engage in</w:t>
      </w:r>
      <w:r>
        <w:rPr>
          <w:spacing w:val="-4"/>
          <w:sz w:val="24"/>
        </w:rPr>
        <w:t xml:space="preserve"> </w:t>
      </w:r>
      <w:r>
        <w:rPr>
          <w:sz w:val="24"/>
        </w:rPr>
        <w:t>mutually</w:t>
      </w:r>
    </w:p>
    <w:p w14:paraId="14FF4E18" w14:textId="77777777" w:rsidR="00446B28" w:rsidRDefault="00917948">
      <w:pPr>
        <w:pStyle w:val="BodyText"/>
        <w:spacing w:before="77"/>
        <w:ind w:left="3201"/>
      </w:pPr>
      <w:r>
        <w:t>agreed upon (sexual) activity.</w:t>
      </w:r>
    </w:p>
    <w:p w14:paraId="2163B168" w14:textId="77777777" w:rsidR="00446B28" w:rsidRDefault="00446B28">
      <w:pPr>
        <w:pStyle w:val="BodyText"/>
        <w:spacing w:before="11"/>
        <w:rPr>
          <w:sz w:val="30"/>
        </w:rPr>
      </w:pPr>
    </w:p>
    <w:p w14:paraId="0899AF96" w14:textId="77777777" w:rsidR="00446B28" w:rsidRDefault="00917948">
      <w:pPr>
        <w:pStyle w:val="ListParagraph"/>
        <w:numPr>
          <w:ilvl w:val="3"/>
          <w:numId w:val="12"/>
        </w:numPr>
        <w:tabs>
          <w:tab w:val="left" w:pos="2481"/>
          <w:tab w:val="left" w:pos="2482"/>
        </w:tabs>
        <w:ind w:right="1477" w:hanging="538"/>
        <w:rPr>
          <w:sz w:val="24"/>
        </w:rPr>
      </w:pPr>
      <w:r>
        <w:rPr>
          <w:sz w:val="24"/>
        </w:rPr>
        <w:t>It must also be continuous throughout the sexual interaction. Consent cannot be the result</w:t>
      </w:r>
      <w:r>
        <w:rPr>
          <w:spacing w:val="-2"/>
          <w:sz w:val="24"/>
        </w:rPr>
        <w:t xml:space="preserve"> </w:t>
      </w:r>
      <w:r>
        <w:rPr>
          <w:sz w:val="24"/>
        </w:rPr>
        <w:t>of:</w:t>
      </w:r>
    </w:p>
    <w:p w14:paraId="0AF1C7F1" w14:textId="2B965D97" w:rsidR="00446B28" w:rsidRDefault="00917948">
      <w:pPr>
        <w:pStyle w:val="ListParagraph"/>
        <w:numPr>
          <w:ilvl w:val="4"/>
          <w:numId w:val="12"/>
        </w:numPr>
        <w:tabs>
          <w:tab w:val="left" w:pos="3201"/>
          <w:tab w:val="left" w:pos="3202"/>
        </w:tabs>
        <w:spacing w:before="46"/>
        <w:rPr>
          <w:sz w:val="24"/>
        </w:rPr>
      </w:pPr>
      <w:r>
        <w:rPr>
          <w:sz w:val="24"/>
        </w:rPr>
        <w:t>Force</w:t>
      </w:r>
    </w:p>
    <w:p w14:paraId="78900FBC" w14:textId="429146C4" w:rsidR="00446B28" w:rsidRDefault="00917948">
      <w:pPr>
        <w:pStyle w:val="ListParagraph"/>
        <w:numPr>
          <w:ilvl w:val="4"/>
          <w:numId w:val="12"/>
        </w:numPr>
        <w:tabs>
          <w:tab w:val="left" w:pos="3201"/>
          <w:tab w:val="left" w:pos="3202"/>
        </w:tabs>
        <w:spacing w:before="44"/>
        <w:rPr>
          <w:sz w:val="24"/>
        </w:rPr>
      </w:pPr>
      <w:r>
        <w:rPr>
          <w:sz w:val="24"/>
        </w:rPr>
        <w:t>Physical</w:t>
      </w:r>
      <w:r>
        <w:rPr>
          <w:spacing w:val="-3"/>
          <w:sz w:val="24"/>
        </w:rPr>
        <w:t xml:space="preserve"> </w:t>
      </w:r>
      <w:r>
        <w:rPr>
          <w:sz w:val="24"/>
        </w:rPr>
        <w:t>Violence</w:t>
      </w:r>
    </w:p>
    <w:p w14:paraId="49B89F6D" w14:textId="77777777" w:rsidR="00446B28" w:rsidRDefault="00917948">
      <w:pPr>
        <w:pStyle w:val="ListParagraph"/>
        <w:numPr>
          <w:ilvl w:val="4"/>
          <w:numId w:val="12"/>
        </w:numPr>
        <w:tabs>
          <w:tab w:val="left" w:pos="3201"/>
          <w:tab w:val="left" w:pos="3202"/>
        </w:tabs>
        <w:spacing w:before="39"/>
        <w:rPr>
          <w:sz w:val="24"/>
        </w:rPr>
      </w:pPr>
      <w:r>
        <w:rPr>
          <w:sz w:val="24"/>
        </w:rPr>
        <w:t>Threats</w:t>
      </w:r>
    </w:p>
    <w:p w14:paraId="4AC8E373" w14:textId="5A54B008" w:rsidR="00446B28" w:rsidRDefault="00917948">
      <w:pPr>
        <w:pStyle w:val="ListParagraph"/>
        <w:numPr>
          <w:ilvl w:val="4"/>
          <w:numId w:val="12"/>
        </w:numPr>
        <w:tabs>
          <w:tab w:val="left" w:pos="3201"/>
          <w:tab w:val="left" w:pos="3202"/>
        </w:tabs>
        <w:spacing w:before="45"/>
        <w:rPr>
          <w:sz w:val="24"/>
        </w:rPr>
      </w:pPr>
      <w:r>
        <w:rPr>
          <w:sz w:val="24"/>
        </w:rPr>
        <w:t>Intimidation</w:t>
      </w:r>
    </w:p>
    <w:p w14:paraId="17CA9E3A" w14:textId="77777777" w:rsidR="00446B28" w:rsidRDefault="00917948">
      <w:pPr>
        <w:pStyle w:val="ListParagraph"/>
        <w:numPr>
          <w:ilvl w:val="4"/>
          <w:numId w:val="12"/>
        </w:numPr>
        <w:tabs>
          <w:tab w:val="left" w:pos="3201"/>
          <w:tab w:val="left" w:pos="3202"/>
        </w:tabs>
        <w:spacing w:before="44" w:line="276" w:lineRule="auto"/>
        <w:ind w:right="1062"/>
        <w:rPr>
          <w:sz w:val="24"/>
        </w:rPr>
      </w:pPr>
      <w:r>
        <w:rPr>
          <w:sz w:val="24"/>
        </w:rPr>
        <w:t>Coercion, including consideration of frequency, intensity, isolation and duration,</w:t>
      </w:r>
      <w:r>
        <w:rPr>
          <w:spacing w:val="-20"/>
          <w:sz w:val="24"/>
        </w:rPr>
        <w:t xml:space="preserve"> </w:t>
      </w:r>
      <w:r>
        <w:rPr>
          <w:sz w:val="24"/>
        </w:rPr>
        <w:t>or</w:t>
      </w:r>
    </w:p>
    <w:p w14:paraId="5324DCAE" w14:textId="77777777" w:rsidR="00446B28" w:rsidRDefault="00917948">
      <w:pPr>
        <w:pStyle w:val="ListParagraph"/>
        <w:numPr>
          <w:ilvl w:val="4"/>
          <w:numId w:val="12"/>
        </w:numPr>
        <w:tabs>
          <w:tab w:val="left" w:pos="3201"/>
          <w:tab w:val="left" w:pos="3202"/>
        </w:tabs>
        <w:spacing w:before="1" w:line="276" w:lineRule="auto"/>
        <w:ind w:right="480"/>
        <w:rPr>
          <w:sz w:val="24"/>
        </w:rPr>
      </w:pPr>
      <w:r>
        <w:rPr>
          <w:sz w:val="24"/>
        </w:rPr>
        <w:t xml:space="preserve">Incapacity as a result </w:t>
      </w:r>
      <w:r>
        <w:rPr>
          <w:spacing w:val="-4"/>
          <w:sz w:val="24"/>
        </w:rPr>
        <w:t xml:space="preserve">of </w:t>
      </w:r>
      <w:r>
        <w:rPr>
          <w:sz w:val="24"/>
        </w:rPr>
        <w:t>drugs, alcohol, sleep, mental or cognitive impairment, injury, or other condition, which was or should have been known to the accused. Intoxication of the assailant shall not diminish the assailant’s responsibility for sexual assault or sexual</w:t>
      </w:r>
      <w:r>
        <w:rPr>
          <w:spacing w:val="-1"/>
          <w:sz w:val="24"/>
        </w:rPr>
        <w:t xml:space="preserve"> </w:t>
      </w:r>
      <w:r>
        <w:rPr>
          <w:sz w:val="24"/>
        </w:rPr>
        <w:t>misconduct.</w:t>
      </w:r>
    </w:p>
    <w:p w14:paraId="4832CF3C" w14:textId="77777777" w:rsidR="00446B28" w:rsidRDefault="00446B28">
      <w:pPr>
        <w:pStyle w:val="BodyText"/>
      </w:pPr>
    </w:p>
    <w:p w14:paraId="60450A56" w14:textId="77777777" w:rsidR="00446B28" w:rsidRDefault="00917948">
      <w:pPr>
        <w:pStyle w:val="ListParagraph"/>
        <w:numPr>
          <w:ilvl w:val="3"/>
          <w:numId w:val="12"/>
        </w:numPr>
        <w:tabs>
          <w:tab w:val="left" w:pos="2481"/>
          <w:tab w:val="left" w:pos="2482"/>
        </w:tabs>
        <w:ind w:hanging="538"/>
        <w:rPr>
          <w:sz w:val="24"/>
        </w:rPr>
      </w:pPr>
      <w:r>
        <w:rPr>
          <w:sz w:val="24"/>
        </w:rPr>
        <w:t>The absence of “No” does not mean</w:t>
      </w:r>
      <w:r>
        <w:rPr>
          <w:spacing w:val="-1"/>
          <w:sz w:val="24"/>
        </w:rPr>
        <w:t xml:space="preserve"> </w:t>
      </w:r>
      <w:r>
        <w:rPr>
          <w:sz w:val="24"/>
        </w:rPr>
        <w:t>‘Yes”.</w:t>
      </w:r>
    </w:p>
    <w:p w14:paraId="53AA6167" w14:textId="77777777" w:rsidR="00446B28" w:rsidRDefault="00446B28">
      <w:pPr>
        <w:pStyle w:val="BodyText"/>
        <w:spacing w:before="4"/>
        <w:rPr>
          <w:sz w:val="27"/>
        </w:rPr>
      </w:pPr>
    </w:p>
    <w:p w14:paraId="4A67964B" w14:textId="77777777" w:rsidR="00446B28" w:rsidRDefault="00917948">
      <w:pPr>
        <w:pStyle w:val="Heading1"/>
        <w:numPr>
          <w:ilvl w:val="2"/>
          <w:numId w:val="12"/>
        </w:numPr>
        <w:tabs>
          <w:tab w:val="left" w:pos="1943"/>
          <w:tab w:val="left" w:pos="1944"/>
        </w:tabs>
        <w:ind w:left="1943" w:hanging="542"/>
        <w:rPr>
          <w:u w:val="none"/>
        </w:rPr>
      </w:pPr>
      <w:bookmarkStart w:id="11" w:name="_TOC_250016"/>
      <w:r>
        <w:rPr>
          <w:u w:val="thick"/>
        </w:rPr>
        <w:t>Dating</w:t>
      </w:r>
      <w:r>
        <w:rPr>
          <w:spacing w:val="-2"/>
          <w:u w:val="thick"/>
        </w:rPr>
        <w:t xml:space="preserve"> </w:t>
      </w:r>
      <w:bookmarkEnd w:id="11"/>
      <w:r>
        <w:rPr>
          <w:u w:val="thick"/>
        </w:rPr>
        <w:t>Violence</w:t>
      </w:r>
    </w:p>
    <w:p w14:paraId="02FD87FA" w14:textId="77777777" w:rsidR="00446B28" w:rsidRDefault="00446B28">
      <w:pPr>
        <w:pStyle w:val="BodyText"/>
        <w:spacing w:before="12"/>
        <w:rPr>
          <w:b/>
          <w:sz w:val="15"/>
        </w:rPr>
      </w:pPr>
    </w:p>
    <w:p w14:paraId="5356354C" w14:textId="77777777" w:rsidR="00446B28" w:rsidRDefault="00917948">
      <w:pPr>
        <w:pStyle w:val="BodyText"/>
        <w:spacing w:before="102" w:line="237" w:lineRule="auto"/>
        <w:ind w:left="1943" w:right="947"/>
      </w:pPr>
      <w:r>
        <w:t>The term “Dating Violence” is included in Intimate Partner Violence; see below.</w:t>
      </w:r>
    </w:p>
    <w:p w14:paraId="2D477649" w14:textId="77777777" w:rsidR="00446B28" w:rsidRDefault="00917948">
      <w:pPr>
        <w:pStyle w:val="Heading1"/>
        <w:numPr>
          <w:ilvl w:val="2"/>
          <w:numId w:val="12"/>
        </w:numPr>
        <w:tabs>
          <w:tab w:val="left" w:pos="1943"/>
          <w:tab w:val="left" w:pos="1944"/>
        </w:tabs>
        <w:spacing w:before="198"/>
        <w:ind w:left="1943" w:hanging="542"/>
        <w:rPr>
          <w:u w:val="none"/>
        </w:rPr>
      </w:pPr>
      <w:bookmarkStart w:id="12" w:name="_TOC_250015"/>
      <w:bookmarkEnd w:id="12"/>
      <w:r>
        <w:rPr>
          <w:u w:val="thick"/>
        </w:rPr>
        <w:t>Days</w:t>
      </w:r>
    </w:p>
    <w:p w14:paraId="2991988D" w14:textId="77777777" w:rsidR="00446B28" w:rsidRDefault="00446B28">
      <w:pPr>
        <w:pStyle w:val="BodyText"/>
        <w:spacing w:before="4"/>
        <w:rPr>
          <w:b/>
          <w:sz w:val="16"/>
        </w:rPr>
      </w:pPr>
    </w:p>
    <w:p w14:paraId="51961E61" w14:textId="7DF21325" w:rsidR="00446B28" w:rsidRDefault="00917948">
      <w:pPr>
        <w:pStyle w:val="BodyText"/>
        <w:spacing w:before="100"/>
        <w:ind w:left="1943" w:right="237"/>
      </w:pPr>
      <w:r>
        <w:t xml:space="preserve">The word “Days” means calendar </w:t>
      </w:r>
      <w:r w:rsidR="00A4150A">
        <w:t>d</w:t>
      </w:r>
      <w:r>
        <w:t>ays unless otherwise specified. “Business Day” shall mean Monday through Friday when the District is open, whether or not classes are in session. When the last day for an action or due date falls on a Saturday or Sunday under this policy, the due date will be the following Business Day.</w:t>
      </w:r>
    </w:p>
    <w:p w14:paraId="0718622F" w14:textId="77777777" w:rsidR="00446B28" w:rsidRDefault="00917948">
      <w:pPr>
        <w:pStyle w:val="Heading1"/>
        <w:numPr>
          <w:ilvl w:val="2"/>
          <w:numId w:val="12"/>
        </w:numPr>
        <w:tabs>
          <w:tab w:val="left" w:pos="1943"/>
          <w:tab w:val="left" w:pos="1944"/>
        </w:tabs>
        <w:spacing w:before="199"/>
        <w:ind w:left="1943" w:hanging="542"/>
        <w:rPr>
          <w:u w:val="none"/>
        </w:rPr>
      </w:pPr>
      <w:bookmarkStart w:id="13" w:name="_TOC_250014"/>
      <w:bookmarkEnd w:id="13"/>
      <w:r>
        <w:rPr>
          <w:u w:val="thick"/>
        </w:rPr>
        <w:t>Decision</w:t>
      </w:r>
    </w:p>
    <w:p w14:paraId="4D7B4A9D" w14:textId="044BEB28" w:rsidR="00446B28" w:rsidRDefault="00917948">
      <w:pPr>
        <w:pStyle w:val="BodyText"/>
        <w:spacing w:before="121"/>
        <w:ind w:left="1943" w:right="504"/>
        <w:jc w:val="both"/>
      </w:pPr>
      <w:r>
        <w:t>The term “Decision” refers to an administrative determination as described in Section VII, below, and as provided in Title 5, section 59336.</w:t>
      </w:r>
    </w:p>
    <w:p w14:paraId="6F88FEF2" w14:textId="77777777" w:rsidR="00337BED" w:rsidRDefault="00337BED">
      <w:pPr>
        <w:pStyle w:val="BodyText"/>
        <w:spacing w:before="121"/>
        <w:ind w:left="1943" w:right="504"/>
        <w:jc w:val="both"/>
      </w:pPr>
    </w:p>
    <w:p w14:paraId="0DEA42F4" w14:textId="77777777" w:rsidR="00446B28" w:rsidRDefault="00917948">
      <w:pPr>
        <w:pStyle w:val="Heading1"/>
        <w:numPr>
          <w:ilvl w:val="2"/>
          <w:numId w:val="12"/>
        </w:numPr>
        <w:tabs>
          <w:tab w:val="left" w:pos="1943"/>
          <w:tab w:val="left" w:pos="1944"/>
        </w:tabs>
        <w:spacing w:before="191"/>
        <w:ind w:left="1943" w:hanging="542"/>
        <w:rPr>
          <w:u w:val="none"/>
        </w:rPr>
      </w:pPr>
      <w:bookmarkStart w:id="14" w:name="_TOC_250013"/>
      <w:bookmarkEnd w:id="14"/>
      <w:r>
        <w:rPr>
          <w:u w:val="thick"/>
        </w:rPr>
        <w:lastRenderedPageBreak/>
        <w:t>District</w:t>
      </w:r>
    </w:p>
    <w:p w14:paraId="6F173CEA" w14:textId="77777777" w:rsidR="00446B28" w:rsidRDefault="00446B28">
      <w:pPr>
        <w:pStyle w:val="BodyText"/>
        <w:spacing w:before="4"/>
        <w:rPr>
          <w:b/>
          <w:sz w:val="16"/>
        </w:rPr>
      </w:pPr>
    </w:p>
    <w:p w14:paraId="6988D8A3" w14:textId="0435B1E0" w:rsidR="00446B28" w:rsidRDefault="00917948">
      <w:pPr>
        <w:pStyle w:val="BodyText"/>
        <w:spacing w:before="100"/>
        <w:ind w:left="1943" w:right="591"/>
      </w:pPr>
      <w:r>
        <w:t xml:space="preserve">The term “District” refers to the Los Angeles Community College District or any District program or activity that is funded directly by the </w:t>
      </w:r>
      <w:r w:rsidR="00337BED">
        <w:t>S</w:t>
      </w:r>
      <w:r>
        <w:t>tate or receives financial assistance from the State or the Federal government, including student financial aid. This includes the District Personnel Commission and any other organization associated with the District or its</w:t>
      </w:r>
    </w:p>
    <w:p w14:paraId="10239EB0" w14:textId="3550D478" w:rsidR="00446B28" w:rsidRDefault="00917948">
      <w:pPr>
        <w:pStyle w:val="BodyText"/>
        <w:spacing w:before="72"/>
        <w:ind w:left="1943" w:right="977"/>
      </w:pPr>
      <w:r>
        <w:t xml:space="preserve">colleges that receives </w:t>
      </w:r>
      <w:r w:rsidR="00337BED">
        <w:t>S</w:t>
      </w:r>
      <w:r>
        <w:t>tate or Federal funding or</w:t>
      </w:r>
      <w:r w:rsidR="00337BED">
        <w:t xml:space="preserve"> f</w:t>
      </w:r>
      <w:r>
        <w:t>inancial assistance through the District. Referred to herein as the Educational Services Center (ESC).</w:t>
      </w:r>
    </w:p>
    <w:p w14:paraId="418B7511" w14:textId="77777777" w:rsidR="00446B28" w:rsidRDefault="00446B28">
      <w:pPr>
        <w:pStyle w:val="BodyText"/>
      </w:pPr>
    </w:p>
    <w:p w14:paraId="1E16F0AF" w14:textId="77777777" w:rsidR="00446B28" w:rsidRDefault="00917948">
      <w:pPr>
        <w:pStyle w:val="Heading1"/>
        <w:numPr>
          <w:ilvl w:val="2"/>
          <w:numId w:val="12"/>
        </w:numPr>
        <w:tabs>
          <w:tab w:val="left" w:pos="1943"/>
          <w:tab w:val="left" w:pos="1944"/>
        </w:tabs>
        <w:ind w:left="1943" w:hanging="542"/>
        <w:rPr>
          <w:u w:val="none"/>
        </w:rPr>
      </w:pPr>
      <w:bookmarkStart w:id="15" w:name="_TOC_250012"/>
      <w:r>
        <w:rPr>
          <w:u w:val="thick"/>
        </w:rPr>
        <w:t>Domestic</w:t>
      </w:r>
      <w:r>
        <w:rPr>
          <w:spacing w:val="-13"/>
          <w:u w:val="thick"/>
        </w:rPr>
        <w:t xml:space="preserve"> </w:t>
      </w:r>
      <w:bookmarkEnd w:id="15"/>
      <w:r>
        <w:rPr>
          <w:u w:val="thick"/>
        </w:rPr>
        <w:t>Violence</w:t>
      </w:r>
    </w:p>
    <w:p w14:paraId="711C2570" w14:textId="77777777" w:rsidR="00446B28" w:rsidRDefault="00446B28">
      <w:pPr>
        <w:pStyle w:val="BodyText"/>
        <w:spacing w:before="10"/>
        <w:rPr>
          <w:b/>
          <w:sz w:val="23"/>
        </w:rPr>
      </w:pPr>
    </w:p>
    <w:p w14:paraId="5FD53EE9" w14:textId="77777777" w:rsidR="00446B28" w:rsidRDefault="00917948">
      <w:pPr>
        <w:pStyle w:val="BodyText"/>
        <w:ind w:left="1943" w:right="621"/>
      </w:pPr>
      <w:r>
        <w:t>The term “Domestic Violence” is included in Intimate Partner Violence, below.</w:t>
      </w:r>
    </w:p>
    <w:p w14:paraId="12DB48FD" w14:textId="77777777" w:rsidR="00446B28" w:rsidRDefault="00917948">
      <w:pPr>
        <w:pStyle w:val="Heading1"/>
        <w:numPr>
          <w:ilvl w:val="2"/>
          <w:numId w:val="12"/>
        </w:numPr>
        <w:tabs>
          <w:tab w:val="left" w:pos="1943"/>
          <w:tab w:val="left" w:pos="1944"/>
        </w:tabs>
        <w:spacing w:before="199"/>
        <w:ind w:left="1943" w:hanging="542"/>
        <w:rPr>
          <w:u w:val="none"/>
        </w:rPr>
      </w:pPr>
      <w:bookmarkStart w:id="16" w:name="_TOC_250011"/>
      <w:r>
        <w:rPr>
          <w:u w:val="thick"/>
        </w:rPr>
        <w:t>Educational Services Center</w:t>
      </w:r>
      <w:r>
        <w:rPr>
          <w:spacing w:val="-1"/>
          <w:u w:val="thick"/>
        </w:rPr>
        <w:t xml:space="preserve"> </w:t>
      </w:r>
      <w:bookmarkEnd w:id="16"/>
      <w:r>
        <w:rPr>
          <w:u w:val="thick"/>
        </w:rPr>
        <w:t>(ESC)</w:t>
      </w:r>
    </w:p>
    <w:p w14:paraId="018BCB4F" w14:textId="77777777" w:rsidR="00446B28" w:rsidRDefault="00446B28">
      <w:pPr>
        <w:pStyle w:val="BodyText"/>
        <w:rPr>
          <w:b/>
          <w:sz w:val="23"/>
        </w:rPr>
      </w:pPr>
    </w:p>
    <w:p w14:paraId="6B034E6B" w14:textId="4DF9D0A6" w:rsidR="00446B28" w:rsidRDefault="00917948">
      <w:pPr>
        <w:pStyle w:val="BodyText"/>
        <w:ind w:left="1943" w:right="536"/>
      </w:pPr>
      <w:r>
        <w:t xml:space="preserve">The term “Educational Services Center (ESC)” refers to the administrative unit that serves and supports District colleges, currently located at 770 Wilshire Blvd., Los Angeles, CA, </w:t>
      </w:r>
      <w:r w:rsidR="00337BED">
        <w:t xml:space="preserve">90017, </w:t>
      </w:r>
      <w:r>
        <w:t>and formerly known as the “District Office.”</w:t>
      </w:r>
    </w:p>
    <w:p w14:paraId="78E44BF7" w14:textId="77777777" w:rsidR="00446B28" w:rsidRDefault="00446B28">
      <w:pPr>
        <w:pStyle w:val="BodyText"/>
      </w:pPr>
    </w:p>
    <w:p w14:paraId="69433A17" w14:textId="77777777" w:rsidR="00446B28" w:rsidRDefault="00917948">
      <w:pPr>
        <w:pStyle w:val="Heading1"/>
        <w:numPr>
          <w:ilvl w:val="2"/>
          <w:numId w:val="12"/>
        </w:numPr>
        <w:tabs>
          <w:tab w:val="left" w:pos="1943"/>
          <w:tab w:val="left" w:pos="1944"/>
        </w:tabs>
        <w:spacing w:before="1"/>
        <w:ind w:left="1943" w:hanging="542"/>
        <w:rPr>
          <w:u w:val="none"/>
        </w:rPr>
      </w:pPr>
      <w:bookmarkStart w:id="17" w:name="_TOC_250010"/>
      <w:r>
        <w:rPr>
          <w:u w:val="thick"/>
        </w:rPr>
        <w:t>First</w:t>
      </w:r>
      <w:r>
        <w:rPr>
          <w:spacing w:val="-1"/>
          <w:u w:val="thick"/>
        </w:rPr>
        <w:t xml:space="preserve"> </w:t>
      </w:r>
      <w:bookmarkEnd w:id="17"/>
      <w:r>
        <w:rPr>
          <w:u w:val="thick"/>
        </w:rPr>
        <w:t>Responder</w:t>
      </w:r>
    </w:p>
    <w:p w14:paraId="53186BD5" w14:textId="77777777" w:rsidR="00446B28" w:rsidRDefault="00446B28">
      <w:pPr>
        <w:pStyle w:val="BodyText"/>
        <w:spacing w:before="9"/>
        <w:rPr>
          <w:b/>
          <w:sz w:val="23"/>
        </w:rPr>
      </w:pPr>
    </w:p>
    <w:p w14:paraId="6AED9E4C" w14:textId="77777777" w:rsidR="00446B28" w:rsidRDefault="00917948">
      <w:pPr>
        <w:pStyle w:val="BodyText"/>
        <w:ind w:left="1943" w:right="273"/>
      </w:pPr>
      <w:r>
        <w:t>The term “First Responder” refers to an individual who is trained to provide the Alleged Victim with immediate assistance and information about resources. The responsibilities of a First Responder are greater than those of a Responsible Employee.</w:t>
      </w:r>
    </w:p>
    <w:p w14:paraId="38DEB43C" w14:textId="77777777" w:rsidR="00446B28" w:rsidRDefault="00917948">
      <w:pPr>
        <w:pStyle w:val="BodyText"/>
        <w:ind w:left="1943" w:right="550"/>
      </w:pPr>
      <w:r>
        <w:t>The First Responder should also participate on the Behavioral Intervention Team at his or her location.</w:t>
      </w:r>
    </w:p>
    <w:p w14:paraId="52B5278E" w14:textId="77777777" w:rsidR="00446B28" w:rsidRDefault="00446B28">
      <w:pPr>
        <w:pStyle w:val="BodyText"/>
        <w:spacing w:before="3"/>
      </w:pPr>
    </w:p>
    <w:p w14:paraId="0ABB508D" w14:textId="77777777" w:rsidR="00446B28" w:rsidRDefault="00917948">
      <w:pPr>
        <w:pStyle w:val="Heading1"/>
        <w:numPr>
          <w:ilvl w:val="2"/>
          <w:numId w:val="12"/>
        </w:numPr>
        <w:tabs>
          <w:tab w:val="left" w:pos="1943"/>
          <w:tab w:val="left" w:pos="1944"/>
        </w:tabs>
        <w:ind w:left="1943" w:hanging="542"/>
        <w:rPr>
          <w:u w:val="none"/>
        </w:rPr>
      </w:pPr>
      <w:bookmarkStart w:id="18" w:name="_TOC_250009"/>
      <w:bookmarkEnd w:id="18"/>
      <w:r>
        <w:rPr>
          <w:u w:val="thick"/>
        </w:rPr>
        <w:t>Gender</w:t>
      </w:r>
    </w:p>
    <w:p w14:paraId="4F0DDC28" w14:textId="77777777" w:rsidR="00446B28" w:rsidRDefault="00446B28">
      <w:pPr>
        <w:pStyle w:val="BodyText"/>
        <w:spacing w:before="10"/>
        <w:rPr>
          <w:b/>
          <w:sz w:val="23"/>
        </w:rPr>
      </w:pPr>
    </w:p>
    <w:p w14:paraId="61C3C771" w14:textId="77777777" w:rsidR="00446B28" w:rsidRDefault="00917948">
      <w:pPr>
        <w:pStyle w:val="BodyText"/>
        <w:ind w:left="1943" w:right="745"/>
      </w:pPr>
      <w:r>
        <w:t>The term “Gender” includes a person’s Gender identity and Gender-related appearance and behavior whether or not stereotypically associated with the person’s assigned sex at birth. See also the definition of “Sexual Orientation,” below.</w:t>
      </w:r>
    </w:p>
    <w:p w14:paraId="2EC71CE2" w14:textId="77777777" w:rsidR="00446B28" w:rsidRDefault="00446B28">
      <w:pPr>
        <w:pStyle w:val="BodyText"/>
      </w:pPr>
    </w:p>
    <w:p w14:paraId="27ABD3FC" w14:textId="77777777" w:rsidR="00446B28" w:rsidRDefault="00917948">
      <w:pPr>
        <w:pStyle w:val="Heading1"/>
        <w:numPr>
          <w:ilvl w:val="2"/>
          <w:numId w:val="12"/>
        </w:numPr>
        <w:tabs>
          <w:tab w:val="left" w:pos="1943"/>
          <w:tab w:val="left" w:pos="1944"/>
        </w:tabs>
        <w:spacing w:before="1"/>
        <w:ind w:left="1943" w:hanging="542"/>
        <w:rPr>
          <w:u w:val="none"/>
        </w:rPr>
      </w:pPr>
      <w:bookmarkStart w:id="19" w:name="_TOC_250008"/>
      <w:r>
        <w:rPr>
          <w:u w:val="thick"/>
        </w:rPr>
        <w:t>Gender-Based</w:t>
      </w:r>
      <w:r>
        <w:rPr>
          <w:spacing w:val="-2"/>
          <w:u w:val="thick"/>
        </w:rPr>
        <w:t xml:space="preserve"> </w:t>
      </w:r>
      <w:bookmarkEnd w:id="19"/>
      <w:r>
        <w:rPr>
          <w:u w:val="thick"/>
        </w:rPr>
        <w:t>Harassment</w:t>
      </w:r>
    </w:p>
    <w:p w14:paraId="05F021C6" w14:textId="77777777" w:rsidR="00446B28" w:rsidRDefault="00446B28">
      <w:pPr>
        <w:pStyle w:val="BodyText"/>
        <w:spacing w:before="11"/>
        <w:rPr>
          <w:b/>
          <w:sz w:val="15"/>
        </w:rPr>
      </w:pPr>
    </w:p>
    <w:p w14:paraId="684C5762" w14:textId="03C65922" w:rsidR="00446B28" w:rsidRDefault="00917948">
      <w:pPr>
        <w:pStyle w:val="BodyText"/>
        <w:spacing w:before="100"/>
        <w:ind w:left="1943" w:right="463"/>
      </w:pPr>
      <w:r>
        <w:t>The term “Gender-Based Harassment” refers to unwelcome conduct of a non-sexual nature based on Gender or Gender stereotyping, including acts of verbal, nonverbal, and physical aggression, intimidation, or hostility.</w:t>
      </w:r>
    </w:p>
    <w:p w14:paraId="6B56253F" w14:textId="77777777" w:rsidR="00337BED" w:rsidRDefault="00337BED">
      <w:pPr>
        <w:pStyle w:val="BodyText"/>
        <w:spacing w:before="100"/>
        <w:ind w:left="1943" w:right="463"/>
      </w:pPr>
    </w:p>
    <w:p w14:paraId="53C13C1E" w14:textId="77777777" w:rsidR="00446B28" w:rsidRDefault="00446B28">
      <w:pPr>
        <w:pStyle w:val="BodyText"/>
        <w:spacing w:before="1"/>
      </w:pPr>
    </w:p>
    <w:p w14:paraId="372C2BDB" w14:textId="77777777" w:rsidR="00446B28" w:rsidRDefault="00917948">
      <w:pPr>
        <w:pStyle w:val="Heading1"/>
        <w:numPr>
          <w:ilvl w:val="2"/>
          <w:numId w:val="12"/>
        </w:numPr>
        <w:tabs>
          <w:tab w:val="left" w:pos="1943"/>
          <w:tab w:val="left" w:pos="1944"/>
        </w:tabs>
        <w:ind w:left="1943" w:hanging="542"/>
        <w:rPr>
          <w:u w:val="none"/>
        </w:rPr>
      </w:pPr>
      <w:bookmarkStart w:id="20" w:name="_TOC_250007"/>
      <w:r>
        <w:rPr>
          <w:u w:val="thick"/>
        </w:rPr>
        <w:lastRenderedPageBreak/>
        <w:t>Intimate</w:t>
      </w:r>
      <w:r>
        <w:rPr>
          <w:spacing w:val="-8"/>
          <w:u w:val="thick"/>
        </w:rPr>
        <w:t xml:space="preserve"> </w:t>
      </w:r>
      <w:bookmarkEnd w:id="20"/>
      <w:r>
        <w:rPr>
          <w:u w:val="thick"/>
        </w:rPr>
        <w:t>Partner</w:t>
      </w:r>
    </w:p>
    <w:p w14:paraId="349B4C0C" w14:textId="77777777" w:rsidR="00446B28" w:rsidRDefault="00446B28">
      <w:pPr>
        <w:pStyle w:val="BodyText"/>
        <w:spacing w:before="9"/>
        <w:rPr>
          <w:b/>
          <w:sz w:val="23"/>
        </w:rPr>
      </w:pPr>
    </w:p>
    <w:p w14:paraId="44C139E2" w14:textId="77777777" w:rsidR="00446B28" w:rsidRDefault="00917948">
      <w:pPr>
        <w:pStyle w:val="BodyText"/>
        <w:spacing w:before="1"/>
        <w:ind w:left="1943" w:right="406"/>
      </w:pPr>
      <w:r>
        <w:t>The term “Intimate Partner” refers to a person with whom one has or had a close personal relationship that may be characterized by some or all of the following: the partners’ emotional connectedness, regular contact, ongoing physical contact and sexual behavior, identity as a couple, and familiarity with and knowledge about each other’s lives.</w:t>
      </w:r>
    </w:p>
    <w:p w14:paraId="43D65E8E" w14:textId="77777777" w:rsidR="00446B28" w:rsidRDefault="00446B28">
      <w:pPr>
        <w:pStyle w:val="BodyText"/>
        <w:spacing w:before="8"/>
        <w:rPr>
          <w:sz w:val="22"/>
        </w:rPr>
      </w:pPr>
    </w:p>
    <w:p w14:paraId="11F6440E" w14:textId="77777777" w:rsidR="00446B28" w:rsidRDefault="00917948">
      <w:pPr>
        <w:pStyle w:val="BodyText"/>
        <w:ind w:left="1943"/>
      </w:pPr>
      <w:r>
        <w:t>Intimate Partner relationships include current or former:</w:t>
      </w:r>
    </w:p>
    <w:p w14:paraId="4BE07D60" w14:textId="77777777" w:rsidR="00446B28" w:rsidRDefault="00917948">
      <w:pPr>
        <w:pStyle w:val="ListParagraph"/>
        <w:numPr>
          <w:ilvl w:val="0"/>
          <w:numId w:val="9"/>
        </w:numPr>
        <w:tabs>
          <w:tab w:val="left" w:pos="2663"/>
          <w:tab w:val="left" w:pos="2664"/>
        </w:tabs>
        <w:spacing w:before="92" w:line="220" w:lineRule="auto"/>
        <w:ind w:right="713" w:hanging="633"/>
        <w:rPr>
          <w:sz w:val="24"/>
        </w:rPr>
      </w:pPr>
      <w:r>
        <w:rPr>
          <w:sz w:val="24"/>
        </w:rPr>
        <w:t>spouses (married spouses, common-law spouses, civil union spouses, domestic</w:t>
      </w:r>
      <w:r>
        <w:rPr>
          <w:spacing w:val="-11"/>
          <w:sz w:val="24"/>
        </w:rPr>
        <w:t xml:space="preserve"> </w:t>
      </w:r>
      <w:r>
        <w:rPr>
          <w:sz w:val="24"/>
        </w:rPr>
        <w:t>partners)</w:t>
      </w:r>
    </w:p>
    <w:p w14:paraId="7E36AF9A" w14:textId="77777777" w:rsidR="00446B28" w:rsidRDefault="00917948">
      <w:pPr>
        <w:pStyle w:val="ListParagraph"/>
        <w:numPr>
          <w:ilvl w:val="0"/>
          <w:numId w:val="9"/>
        </w:numPr>
        <w:tabs>
          <w:tab w:val="left" w:pos="2663"/>
          <w:tab w:val="left" w:pos="2664"/>
        </w:tabs>
        <w:spacing w:before="4"/>
        <w:ind w:hanging="633"/>
        <w:rPr>
          <w:sz w:val="24"/>
        </w:rPr>
      </w:pPr>
      <w:r>
        <w:rPr>
          <w:sz w:val="24"/>
        </w:rPr>
        <w:t>boyfriends/girlfriends</w:t>
      </w:r>
    </w:p>
    <w:p w14:paraId="12FB9E16" w14:textId="77777777" w:rsidR="00446B28" w:rsidRDefault="00917948">
      <w:pPr>
        <w:pStyle w:val="ListParagraph"/>
        <w:numPr>
          <w:ilvl w:val="0"/>
          <w:numId w:val="9"/>
        </w:numPr>
        <w:tabs>
          <w:tab w:val="left" w:pos="2663"/>
          <w:tab w:val="left" w:pos="2664"/>
        </w:tabs>
        <w:spacing w:before="4"/>
        <w:ind w:hanging="633"/>
        <w:rPr>
          <w:sz w:val="24"/>
        </w:rPr>
      </w:pPr>
      <w:r>
        <w:rPr>
          <w:sz w:val="24"/>
        </w:rPr>
        <w:t>dating partners</w:t>
      </w:r>
    </w:p>
    <w:p w14:paraId="59EC5E46" w14:textId="77777777" w:rsidR="00446B28" w:rsidRDefault="00917948">
      <w:pPr>
        <w:pStyle w:val="ListParagraph"/>
        <w:numPr>
          <w:ilvl w:val="0"/>
          <w:numId w:val="9"/>
        </w:numPr>
        <w:tabs>
          <w:tab w:val="left" w:pos="2663"/>
          <w:tab w:val="left" w:pos="2664"/>
        </w:tabs>
        <w:spacing w:before="5"/>
        <w:ind w:hanging="633"/>
        <w:rPr>
          <w:sz w:val="24"/>
        </w:rPr>
      </w:pPr>
      <w:r>
        <w:rPr>
          <w:sz w:val="24"/>
        </w:rPr>
        <w:t>ongoing sexual</w:t>
      </w:r>
      <w:r>
        <w:rPr>
          <w:spacing w:val="3"/>
          <w:sz w:val="24"/>
        </w:rPr>
        <w:t xml:space="preserve"> </w:t>
      </w:r>
      <w:r>
        <w:rPr>
          <w:sz w:val="24"/>
        </w:rPr>
        <w:t>partners</w:t>
      </w:r>
    </w:p>
    <w:p w14:paraId="5BE98AAE" w14:textId="77777777" w:rsidR="00446B28" w:rsidRDefault="00446B28">
      <w:pPr>
        <w:pStyle w:val="BodyText"/>
        <w:spacing w:before="3"/>
        <w:rPr>
          <w:sz w:val="23"/>
        </w:rPr>
      </w:pPr>
    </w:p>
    <w:p w14:paraId="297A1A97" w14:textId="77777777" w:rsidR="00446B28" w:rsidRDefault="00917948">
      <w:pPr>
        <w:pStyle w:val="BodyText"/>
        <w:ind w:left="1943" w:right="239"/>
      </w:pPr>
      <w:r>
        <w:t>Intimate Partners may or may not cohabit. Intimate Partners can be opposite or same sex. If the Alleged Victim and the Respondent have a child in common and a previous relationship but no current relationship, then by definition they fit into the category of former Intimate Partners.</w:t>
      </w:r>
    </w:p>
    <w:p w14:paraId="4C5AE37A" w14:textId="77777777" w:rsidR="00446B28" w:rsidRDefault="00446B28">
      <w:pPr>
        <w:pStyle w:val="BodyText"/>
        <w:spacing w:before="2"/>
      </w:pPr>
    </w:p>
    <w:p w14:paraId="55D5AA3E" w14:textId="77777777" w:rsidR="00446B28" w:rsidRDefault="00917948">
      <w:pPr>
        <w:pStyle w:val="Heading1"/>
        <w:numPr>
          <w:ilvl w:val="2"/>
          <w:numId w:val="12"/>
        </w:numPr>
        <w:tabs>
          <w:tab w:val="left" w:pos="1943"/>
          <w:tab w:val="left" w:pos="1944"/>
        </w:tabs>
        <w:ind w:left="1943" w:hanging="542"/>
        <w:rPr>
          <w:u w:val="none"/>
        </w:rPr>
      </w:pPr>
      <w:bookmarkStart w:id="21" w:name="_TOC_250006"/>
      <w:r>
        <w:rPr>
          <w:u w:val="thick"/>
        </w:rPr>
        <w:t>Intimate Partner</w:t>
      </w:r>
      <w:r>
        <w:rPr>
          <w:spacing w:val="-8"/>
          <w:u w:val="thick"/>
        </w:rPr>
        <w:t xml:space="preserve"> </w:t>
      </w:r>
      <w:bookmarkEnd w:id="21"/>
      <w:r>
        <w:rPr>
          <w:u w:val="thick"/>
        </w:rPr>
        <w:t>Violence</w:t>
      </w:r>
    </w:p>
    <w:p w14:paraId="00F0EE16" w14:textId="77777777" w:rsidR="00446B28" w:rsidRDefault="00446B28">
      <w:pPr>
        <w:pStyle w:val="BodyText"/>
        <w:spacing w:before="9"/>
        <w:rPr>
          <w:b/>
          <w:sz w:val="23"/>
        </w:rPr>
      </w:pPr>
    </w:p>
    <w:p w14:paraId="35EA6223" w14:textId="77777777" w:rsidR="00446B28" w:rsidRDefault="00917948">
      <w:pPr>
        <w:pStyle w:val="BodyText"/>
        <w:ind w:left="1943" w:right="249"/>
      </w:pPr>
      <w:r>
        <w:t>The term “Intimate Partner Violence” refers to behavior involving physical force or intimidation by the exhibition of such force, intended to hurt, damage, or kill an Intimate Partner, as defined above; this frequently arises in the form of Sexual Misconduct.</w:t>
      </w:r>
    </w:p>
    <w:p w14:paraId="7BC3AFA1" w14:textId="77777777" w:rsidR="00446B28" w:rsidRDefault="00446B28">
      <w:pPr>
        <w:pStyle w:val="BodyText"/>
        <w:spacing w:before="2"/>
      </w:pPr>
    </w:p>
    <w:p w14:paraId="1D35B3C5" w14:textId="77777777" w:rsidR="00446B28" w:rsidRDefault="00917948">
      <w:pPr>
        <w:pStyle w:val="Heading1"/>
        <w:numPr>
          <w:ilvl w:val="2"/>
          <w:numId w:val="12"/>
        </w:numPr>
        <w:tabs>
          <w:tab w:val="left" w:pos="1943"/>
          <w:tab w:val="left" w:pos="1944"/>
        </w:tabs>
        <w:ind w:left="1943" w:hanging="542"/>
        <w:rPr>
          <w:u w:val="none"/>
        </w:rPr>
      </w:pPr>
      <w:bookmarkStart w:id="22" w:name="_TOC_250005"/>
      <w:r>
        <w:rPr>
          <w:u w:val="thick"/>
        </w:rPr>
        <w:t>Mandated</w:t>
      </w:r>
      <w:r>
        <w:rPr>
          <w:spacing w:val="-2"/>
          <w:u w:val="thick"/>
        </w:rPr>
        <w:t xml:space="preserve"> </w:t>
      </w:r>
      <w:bookmarkEnd w:id="22"/>
      <w:r>
        <w:rPr>
          <w:u w:val="thick"/>
        </w:rPr>
        <w:t>Reporter</w:t>
      </w:r>
    </w:p>
    <w:p w14:paraId="303E3ED8" w14:textId="77777777" w:rsidR="00446B28" w:rsidRDefault="00446B28">
      <w:pPr>
        <w:pStyle w:val="BodyText"/>
        <w:spacing w:before="10"/>
        <w:rPr>
          <w:b/>
          <w:sz w:val="23"/>
        </w:rPr>
      </w:pPr>
    </w:p>
    <w:p w14:paraId="5EFDB9BC" w14:textId="77777777" w:rsidR="00446B28" w:rsidRDefault="00917948">
      <w:pPr>
        <w:pStyle w:val="BodyText"/>
        <w:ind w:left="1943" w:right="333"/>
      </w:pPr>
      <w:r>
        <w:t>The term “Mandated Reporter” refers to someone who, as a result of his or her professional position, is required to report allegations or suspicions of child abuse and neglect to local law enforcement pursuant to the California Abuse and Neglect Reporting Act (“CANRA”), California Penal Code sections 11164</w:t>
      </w:r>
    </w:p>
    <w:p w14:paraId="46CB5643" w14:textId="77777777" w:rsidR="00446B28" w:rsidRDefault="00917948">
      <w:pPr>
        <w:pStyle w:val="BodyText"/>
        <w:spacing w:before="1"/>
        <w:ind w:left="1943"/>
      </w:pPr>
      <w:r>
        <w:t>– 11174.3, most notably section 11165.7.</w:t>
      </w:r>
    </w:p>
    <w:p w14:paraId="01B91093" w14:textId="77777777" w:rsidR="00446B28" w:rsidRDefault="00446B28">
      <w:pPr>
        <w:pStyle w:val="BodyText"/>
        <w:spacing w:before="2"/>
      </w:pPr>
    </w:p>
    <w:p w14:paraId="33BD8EC7" w14:textId="77777777" w:rsidR="00446B28" w:rsidRDefault="00917948">
      <w:pPr>
        <w:pStyle w:val="Heading1"/>
        <w:numPr>
          <w:ilvl w:val="2"/>
          <w:numId w:val="12"/>
        </w:numPr>
        <w:tabs>
          <w:tab w:val="left" w:pos="1943"/>
          <w:tab w:val="left" w:pos="1944"/>
        </w:tabs>
        <w:ind w:left="1943" w:hanging="542"/>
        <w:rPr>
          <w:u w:val="none"/>
        </w:rPr>
      </w:pPr>
      <w:bookmarkStart w:id="23" w:name="_TOC_250004"/>
      <w:r>
        <w:rPr>
          <w:u w:val="thick"/>
        </w:rPr>
        <w:t>Mental</w:t>
      </w:r>
      <w:r>
        <w:rPr>
          <w:spacing w:val="-2"/>
          <w:u w:val="thick"/>
        </w:rPr>
        <w:t xml:space="preserve"> </w:t>
      </w:r>
      <w:bookmarkEnd w:id="23"/>
      <w:r>
        <w:rPr>
          <w:u w:val="thick"/>
        </w:rPr>
        <w:t>Disability</w:t>
      </w:r>
    </w:p>
    <w:p w14:paraId="0A1B24B1" w14:textId="77777777" w:rsidR="00446B28" w:rsidRDefault="00446B28">
      <w:pPr>
        <w:pStyle w:val="BodyText"/>
        <w:spacing w:before="9"/>
        <w:rPr>
          <w:b/>
          <w:sz w:val="23"/>
        </w:rPr>
      </w:pPr>
    </w:p>
    <w:p w14:paraId="4E5B4DDA" w14:textId="77777777" w:rsidR="00446B28" w:rsidRDefault="00917948">
      <w:pPr>
        <w:pStyle w:val="BodyText"/>
        <w:spacing w:before="1"/>
        <w:ind w:left="1943" w:right="525"/>
      </w:pPr>
      <w:r>
        <w:t>The term “Mental Disability” includes, but is not limited to, all of the following:</w:t>
      </w:r>
    </w:p>
    <w:p w14:paraId="1FC67CD6" w14:textId="77777777" w:rsidR="00446B28" w:rsidRDefault="00446B28">
      <w:pPr>
        <w:pStyle w:val="BodyText"/>
        <w:spacing w:before="3"/>
      </w:pPr>
    </w:p>
    <w:p w14:paraId="3F173EF4" w14:textId="77777777" w:rsidR="00337BED" w:rsidRDefault="00917948">
      <w:pPr>
        <w:pStyle w:val="ListParagraph"/>
        <w:numPr>
          <w:ilvl w:val="3"/>
          <w:numId w:val="12"/>
        </w:numPr>
        <w:tabs>
          <w:tab w:val="left" w:pos="2481"/>
          <w:tab w:val="left" w:pos="2482"/>
        </w:tabs>
        <w:ind w:right="308" w:hanging="538"/>
        <w:rPr>
          <w:sz w:val="24"/>
        </w:rPr>
      </w:pPr>
      <w:r>
        <w:rPr>
          <w:sz w:val="24"/>
        </w:rPr>
        <w:t>Having any mental or psychological disorder or condition, such as developmental disability, organic brain syndrome,</w:t>
      </w:r>
    </w:p>
    <w:p w14:paraId="42B27470" w14:textId="77777777" w:rsidR="00337BED" w:rsidRDefault="00337BED" w:rsidP="00337BED">
      <w:pPr>
        <w:pStyle w:val="ListParagraph"/>
        <w:tabs>
          <w:tab w:val="left" w:pos="2481"/>
          <w:tab w:val="left" w:pos="2482"/>
        </w:tabs>
        <w:ind w:right="308" w:firstLine="0"/>
        <w:rPr>
          <w:sz w:val="24"/>
        </w:rPr>
      </w:pPr>
    </w:p>
    <w:p w14:paraId="04787D4E" w14:textId="77777777" w:rsidR="00337BED" w:rsidRDefault="00337BED" w:rsidP="00337BED">
      <w:pPr>
        <w:pStyle w:val="ListParagraph"/>
        <w:tabs>
          <w:tab w:val="left" w:pos="2481"/>
          <w:tab w:val="left" w:pos="2482"/>
        </w:tabs>
        <w:ind w:right="308" w:firstLine="0"/>
        <w:rPr>
          <w:sz w:val="24"/>
        </w:rPr>
      </w:pPr>
    </w:p>
    <w:p w14:paraId="1CAFF303" w14:textId="1D6BD20F" w:rsidR="00446B28" w:rsidRDefault="00917948" w:rsidP="00337BED">
      <w:pPr>
        <w:pStyle w:val="ListParagraph"/>
        <w:tabs>
          <w:tab w:val="left" w:pos="2481"/>
          <w:tab w:val="left" w:pos="2482"/>
        </w:tabs>
        <w:ind w:right="308" w:firstLine="0"/>
        <w:rPr>
          <w:sz w:val="24"/>
        </w:rPr>
      </w:pPr>
      <w:r>
        <w:rPr>
          <w:sz w:val="24"/>
        </w:rPr>
        <w:lastRenderedPageBreak/>
        <w:t>emotional or mental illness, or specific learning disabilities, which limits a major life activity. For purposes of this section:</w:t>
      </w:r>
    </w:p>
    <w:p w14:paraId="250A88B1" w14:textId="77777777" w:rsidR="00446B28" w:rsidRDefault="00446B28">
      <w:pPr>
        <w:pStyle w:val="BodyText"/>
        <w:spacing w:before="9"/>
        <w:rPr>
          <w:sz w:val="23"/>
        </w:rPr>
      </w:pPr>
    </w:p>
    <w:p w14:paraId="796710D5" w14:textId="7A2BAF38" w:rsidR="00446B28" w:rsidRDefault="00917948">
      <w:pPr>
        <w:pStyle w:val="ListParagraph"/>
        <w:numPr>
          <w:ilvl w:val="4"/>
          <w:numId w:val="12"/>
        </w:numPr>
        <w:tabs>
          <w:tab w:val="left" w:pos="3201"/>
          <w:tab w:val="left" w:pos="3202"/>
        </w:tabs>
        <w:spacing w:before="89"/>
        <w:ind w:right="318" w:hanging="725"/>
        <w:rPr>
          <w:sz w:val="24"/>
        </w:rPr>
      </w:pPr>
      <w:r w:rsidRPr="005F7FC9">
        <w:rPr>
          <w:sz w:val="24"/>
        </w:rPr>
        <w:t>“Limits” shall be determined without regard to mitigating measures, such as medications, assistive devices, or reasonable accommodations, unless the mitigating measure itself limits a major life</w:t>
      </w:r>
      <w:r w:rsidRPr="005F7FC9">
        <w:rPr>
          <w:spacing w:val="-39"/>
          <w:sz w:val="24"/>
        </w:rPr>
        <w:t xml:space="preserve"> </w:t>
      </w:r>
      <w:r w:rsidRPr="005F7FC9">
        <w:rPr>
          <w:sz w:val="24"/>
        </w:rPr>
        <w:t>activity.</w:t>
      </w:r>
      <w:r w:rsidR="005F7FC9">
        <w:rPr>
          <w:sz w:val="24"/>
        </w:rPr>
        <w:t xml:space="preserve"> </w:t>
      </w:r>
      <w:r>
        <w:rPr>
          <w:sz w:val="24"/>
        </w:rPr>
        <w:t>A mental or psychological disorder or condition limits a major life activity if it makes the achievement of the major life activity</w:t>
      </w:r>
      <w:r>
        <w:rPr>
          <w:spacing w:val="-6"/>
          <w:sz w:val="24"/>
        </w:rPr>
        <w:t xml:space="preserve"> </w:t>
      </w:r>
      <w:r>
        <w:rPr>
          <w:sz w:val="24"/>
        </w:rPr>
        <w:t>difficult.</w:t>
      </w:r>
    </w:p>
    <w:p w14:paraId="01FDA4A8" w14:textId="77777777" w:rsidR="00446B28" w:rsidRDefault="00446B28">
      <w:pPr>
        <w:pStyle w:val="BodyText"/>
      </w:pPr>
    </w:p>
    <w:p w14:paraId="7AA27C72" w14:textId="77777777" w:rsidR="00446B28" w:rsidRDefault="00917948">
      <w:pPr>
        <w:pStyle w:val="ListParagraph"/>
        <w:numPr>
          <w:ilvl w:val="4"/>
          <w:numId w:val="12"/>
        </w:numPr>
        <w:tabs>
          <w:tab w:val="left" w:pos="3201"/>
          <w:tab w:val="left" w:pos="3202"/>
        </w:tabs>
        <w:ind w:right="438" w:hanging="725"/>
        <w:rPr>
          <w:sz w:val="24"/>
        </w:rPr>
      </w:pPr>
      <w:r>
        <w:rPr>
          <w:sz w:val="24"/>
        </w:rPr>
        <w:t>“Major life activities” shall be broadly construed and shall include physical, mental, and social activities and working.</w:t>
      </w:r>
    </w:p>
    <w:p w14:paraId="468D2331" w14:textId="77777777" w:rsidR="00446B28" w:rsidRDefault="00446B28">
      <w:pPr>
        <w:pStyle w:val="BodyText"/>
        <w:spacing w:before="12"/>
        <w:rPr>
          <w:sz w:val="23"/>
        </w:rPr>
      </w:pPr>
    </w:p>
    <w:p w14:paraId="2F8BF06F" w14:textId="77777777" w:rsidR="00446B28" w:rsidRDefault="00917948">
      <w:pPr>
        <w:pStyle w:val="ListParagraph"/>
        <w:numPr>
          <w:ilvl w:val="3"/>
          <w:numId w:val="12"/>
        </w:numPr>
        <w:tabs>
          <w:tab w:val="left" w:pos="2481"/>
          <w:tab w:val="left" w:pos="2482"/>
        </w:tabs>
        <w:ind w:right="282" w:hanging="538"/>
        <w:rPr>
          <w:sz w:val="24"/>
        </w:rPr>
      </w:pPr>
      <w:r>
        <w:rPr>
          <w:sz w:val="24"/>
        </w:rPr>
        <w:t>Any other mental or psychological disorder or condition not described in paragraph (U) (1) that requires specialized supportive</w:t>
      </w:r>
      <w:r>
        <w:rPr>
          <w:spacing w:val="2"/>
          <w:sz w:val="24"/>
        </w:rPr>
        <w:t xml:space="preserve"> </w:t>
      </w:r>
      <w:r>
        <w:rPr>
          <w:sz w:val="24"/>
        </w:rPr>
        <w:t>services.</w:t>
      </w:r>
    </w:p>
    <w:p w14:paraId="26939FCD" w14:textId="77777777" w:rsidR="00446B28" w:rsidRDefault="00446B28">
      <w:pPr>
        <w:pStyle w:val="BodyText"/>
        <w:spacing w:before="11"/>
        <w:rPr>
          <w:sz w:val="23"/>
        </w:rPr>
      </w:pPr>
    </w:p>
    <w:p w14:paraId="08664E46" w14:textId="77777777" w:rsidR="00446B28" w:rsidRDefault="00917948">
      <w:pPr>
        <w:pStyle w:val="ListParagraph"/>
        <w:numPr>
          <w:ilvl w:val="3"/>
          <w:numId w:val="12"/>
        </w:numPr>
        <w:tabs>
          <w:tab w:val="left" w:pos="2481"/>
          <w:tab w:val="left" w:pos="2482"/>
        </w:tabs>
        <w:spacing w:before="1"/>
        <w:ind w:right="289" w:hanging="538"/>
        <w:rPr>
          <w:sz w:val="24"/>
        </w:rPr>
      </w:pPr>
      <w:r>
        <w:rPr>
          <w:sz w:val="24"/>
        </w:rPr>
        <w:t xml:space="preserve">Having a record or history of a mental </w:t>
      </w:r>
      <w:r>
        <w:rPr>
          <w:spacing w:val="-6"/>
          <w:sz w:val="24"/>
        </w:rPr>
        <w:t xml:space="preserve">or </w:t>
      </w:r>
      <w:r>
        <w:rPr>
          <w:sz w:val="24"/>
        </w:rPr>
        <w:t>psychological disorder or condition described in paragraph (U) (1) or (2), which is known to the</w:t>
      </w:r>
      <w:r>
        <w:rPr>
          <w:spacing w:val="-20"/>
          <w:sz w:val="24"/>
        </w:rPr>
        <w:t xml:space="preserve"> </w:t>
      </w:r>
      <w:r>
        <w:rPr>
          <w:sz w:val="24"/>
        </w:rPr>
        <w:t>District.</w:t>
      </w:r>
    </w:p>
    <w:p w14:paraId="57D57BE4" w14:textId="77777777" w:rsidR="00446B28" w:rsidRDefault="00446B28">
      <w:pPr>
        <w:pStyle w:val="BodyText"/>
        <w:spacing w:before="11"/>
        <w:rPr>
          <w:sz w:val="23"/>
        </w:rPr>
      </w:pPr>
    </w:p>
    <w:p w14:paraId="33FEB6F7" w14:textId="77777777" w:rsidR="00446B28" w:rsidRDefault="00917948">
      <w:pPr>
        <w:pStyle w:val="ListParagraph"/>
        <w:numPr>
          <w:ilvl w:val="3"/>
          <w:numId w:val="12"/>
        </w:numPr>
        <w:tabs>
          <w:tab w:val="left" w:pos="2481"/>
          <w:tab w:val="left" w:pos="2482"/>
        </w:tabs>
        <w:ind w:right="347" w:hanging="538"/>
        <w:rPr>
          <w:sz w:val="24"/>
        </w:rPr>
      </w:pPr>
      <w:r>
        <w:rPr>
          <w:sz w:val="24"/>
        </w:rPr>
        <w:t xml:space="preserve">Being regarded or perceived </w:t>
      </w:r>
      <w:r>
        <w:rPr>
          <w:spacing w:val="-3"/>
          <w:sz w:val="24"/>
        </w:rPr>
        <w:t xml:space="preserve">by </w:t>
      </w:r>
      <w:r>
        <w:rPr>
          <w:sz w:val="24"/>
        </w:rPr>
        <w:t>the District as having, or having had, any mental condition that makes achievement of a major life activity</w:t>
      </w:r>
      <w:r>
        <w:rPr>
          <w:spacing w:val="9"/>
          <w:sz w:val="24"/>
        </w:rPr>
        <w:t xml:space="preserve"> </w:t>
      </w:r>
      <w:r>
        <w:rPr>
          <w:sz w:val="24"/>
        </w:rPr>
        <w:t>difficult.</w:t>
      </w:r>
    </w:p>
    <w:p w14:paraId="4DBDF31A" w14:textId="77777777" w:rsidR="00446B28" w:rsidRDefault="00446B28">
      <w:pPr>
        <w:pStyle w:val="BodyText"/>
      </w:pPr>
    </w:p>
    <w:p w14:paraId="0B241054" w14:textId="77777777" w:rsidR="00446B28" w:rsidRDefault="00917948">
      <w:pPr>
        <w:pStyle w:val="ListParagraph"/>
        <w:numPr>
          <w:ilvl w:val="3"/>
          <w:numId w:val="12"/>
        </w:numPr>
        <w:tabs>
          <w:tab w:val="left" w:pos="2481"/>
          <w:tab w:val="left" w:pos="2482"/>
        </w:tabs>
        <w:ind w:right="316" w:hanging="538"/>
        <w:rPr>
          <w:sz w:val="24"/>
        </w:rPr>
      </w:pPr>
      <w:r>
        <w:rPr>
          <w:sz w:val="24"/>
        </w:rPr>
        <w:t xml:space="preserve">Being regarded or perceived </w:t>
      </w:r>
      <w:r>
        <w:rPr>
          <w:spacing w:val="-3"/>
          <w:sz w:val="24"/>
        </w:rPr>
        <w:t xml:space="preserve">by </w:t>
      </w:r>
      <w:r>
        <w:rPr>
          <w:sz w:val="24"/>
        </w:rPr>
        <w:t>the District as having, or having had, a mental or psychological disorder or</w:t>
      </w:r>
      <w:r>
        <w:rPr>
          <w:spacing w:val="-51"/>
          <w:sz w:val="24"/>
        </w:rPr>
        <w:t xml:space="preserve"> </w:t>
      </w:r>
      <w:r>
        <w:rPr>
          <w:sz w:val="24"/>
        </w:rPr>
        <w:t>condition that has no present disabling effect, but that may become a mental disability as described in paragraph (U) (1) or (2).</w:t>
      </w:r>
    </w:p>
    <w:p w14:paraId="01931EDE" w14:textId="77777777" w:rsidR="00446B28" w:rsidRDefault="00446B28">
      <w:pPr>
        <w:pStyle w:val="BodyText"/>
        <w:spacing w:before="2"/>
      </w:pPr>
    </w:p>
    <w:p w14:paraId="0413CE8B" w14:textId="78EDEFD3" w:rsidR="00446B28" w:rsidRDefault="00620023">
      <w:pPr>
        <w:pStyle w:val="ListParagraph"/>
        <w:numPr>
          <w:ilvl w:val="3"/>
          <w:numId w:val="12"/>
        </w:numPr>
        <w:tabs>
          <w:tab w:val="left" w:pos="2481"/>
          <w:tab w:val="left" w:pos="2482"/>
        </w:tabs>
        <w:ind w:right="320" w:hanging="538"/>
        <w:rPr>
          <w:sz w:val="24"/>
        </w:rPr>
      </w:pPr>
      <w:r>
        <w:rPr>
          <w:sz w:val="24"/>
        </w:rPr>
        <w:t>“</w:t>
      </w:r>
      <w:r w:rsidR="00917948">
        <w:rPr>
          <w:sz w:val="24"/>
        </w:rPr>
        <w:t xml:space="preserve">Mental </w:t>
      </w:r>
      <w:r>
        <w:rPr>
          <w:sz w:val="24"/>
        </w:rPr>
        <w:t>D</w:t>
      </w:r>
      <w:r w:rsidR="00917948">
        <w:rPr>
          <w:sz w:val="24"/>
        </w:rPr>
        <w:t xml:space="preserve">isability” does not include sexual behavior disorders, compulsive gambling, kleptomania, pyromania, or psychoactive substance use disorders resulting from the current unlawful use </w:t>
      </w:r>
      <w:r w:rsidR="00917948">
        <w:rPr>
          <w:spacing w:val="-4"/>
          <w:sz w:val="24"/>
        </w:rPr>
        <w:t xml:space="preserve">of </w:t>
      </w:r>
      <w:r w:rsidR="00917948">
        <w:rPr>
          <w:sz w:val="24"/>
        </w:rPr>
        <w:t>controlled substances or other drugs.</w:t>
      </w:r>
    </w:p>
    <w:p w14:paraId="06E75E34" w14:textId="6C0A8B32" w:rsidR="00446B28" w:rsidRDefault="00917948">
      <w:pPr>
        <w:pStyle w:val="Heading1"/>
        <w:numPr>
          <w:ilvl w:val="2"/>
          <w:numId w:val="12"/>
        </w:numPr>
        <w:tabs>
          <w:tab w:val="left" w:pos="1943"/>
          <w:tab w:val="left" w:pos="1944"/>
        </w:tabs>
        <w:spacing w:before="198"/>
        <w:ind w:left="1943" w:hanging="542"/>
        <w:rPr>
          <w:u w:val="none"/>
        </w:rPr>
      </w:pPr>
      <w:bookmarkStart w:id="24" w:name="_TOC_250003"/>
      <w:r>
        <w:rPr>
          <w:u w:val="thick"/>
        </w:rPr>
        <w:t>Physical</w:t>
      </w:r>
      <w:r>
        <w:rPr>
          <w:spacing w:val="-2"/>
          <w:u w:val="thick"/>
        </w:rPr>
        <w:t xml:space="preserve"> </w:t>
      </w:r>
      <w:bookmarkEnd w:id="24"/>
      <w:r>
        <w:rPr>
          <w:u w:val="thick"/>
        </w:rPr>
        <w:t>Disability</w:t>
      </w:r>
    </w:p>
    <w:p w14:paraId="7515963C" w14:textId="77777777" w:rsidR="00446B28" w:rsidRDefault="00446B28">
      <w:pPr>
        <w:pStyle w:val="BodyText"/>
        <w:spacing w:before="9"/>
        <w:rPr>
          <w:b/>
          <w:sz w:val="23"/>
        </w:rPr>
      </w:pPr>
    </w:p>
    <w:p w14:paraId="58317636" w14:textId="77777777" w:rsidR="00446B28" w:rsidRDefault="00917948">
      <w:pPr>
        <w:pStyle w:val="BodyText"/>
        <w:ind w:left="1943" w:right="362"/>
      </w:pPr>
      <w:r>
        <w:t>The term “Physical Disability” includes, but is not limited to, all of the following:</w:t>
      </w:r>
    </w:p>
    <w:p w14:paraId="7C90CFC1" w14:textId="77777777" w:rsidR="00446B28" w:rsidRDefault="00446B28">
      <w:pPr>
        <w:pStyle w:val="BodyText"/>
        <w:spacing w:before="3"/>
      </w:pPr>
    </w:p>
    <w:p w14:paraId="5A7F0CA8" w14:textId="77777777" w:rsidR="00446B28" w:rsidRDefault="00917948">
      <w:pPr>
        <w:pStyle w:val="ListParagraph"/>
        <w:numPr>
          <w:ilvl w:val="3"/>
          <w:numId w:val="12"/>
        </w:numPr>
        <w:tabs>
          <w:tab w:val="left" w:pos="2481"/>
          <w:tab w:val="left" w:pos="2482"/>
        </w:tabs>
        <w:spacing w:before="1" w:line="276" w:lineRule="auto"/>
        <w:ind w:right="445" w:hanging="538"/>
        <w:rPr>
          <w:sz w:val="24"/>
        </w:rPr>
      </w:pPr>
      <w:r>
        <w:rPr>
          <w:sz w:val="24"/>
        </w:rPr>
        <w:t>Having any physiological disease, disorder, condition, cosmetic disfigurement, or anatomical loss that does both of the following:</w:t>
      </w:r>
    </w:p>
    <w:p w14:paraId="57157873" w14:textId="77777777" w:rsidR="00446B28" w:rsidRDefault="00446B28">
      <w:pPr>
        <w:pStyle w:val="BodyText"/>
        <w:spacing w:before="2"/>
      </w:pPr>
    </w:p>
    <w:p w14:paraId="6DBAB16F" w14:textId="77777777" w:rsidR="00446B28" w:rsidRDefault="00917948">
      <w:pPr>
        <w:pStyle w:val="ListParagraph"/>
        <w:numPr>
          <w:ilvl w:val="4"/>
          <w:numId w:val="12"/>
        </w:numPr>
        <w:tabs>
          <w:tab w:val="left" w:pos="3201"/>
          <w:tab w:val="left" w:pos="3202"/>
        </w:tabs>
        <w:spacing w:line="276" w:lineRule="auto"/>
        <w:ind w:right="276"/>
        <w:rPr>
          <w:sz w:val="24"/>
        </w:rPr>
      </w:pPr>
      <w:r>
        <w:rPr>
          <w:sz w:val="24"/>
        </w:rPr>
        <w:t xml:space="preserve">Affects one or more of the following </w:t>
      </w:r>
      <w:r>
        <w:rPr>
          <w:spacing w:val="-5"/>
          <w:sz w:val="24"/>
        </w:rPr>
        <w:t xml:space="preserve">body </w:t>
      </w:r>
      <w:r>
        <w:rPr>
          <w:sz w:val="24"/>
        </w:rPr>
        <w:t>systems: neurological, immunological, musculoskeletal, special sense organs, respiratory, including speech organs, cardiovascular, reproductive, digestive, genitourinary, hemic and lymphatic, skin and endocrine.</w:t>
      </w:r>
    </w:p>
    <w:p w14:paraId="667D9C6D" w14:textId="77777777" w:rsidR="00446B28" w:rsidRDefault="00917948">
      <w:pPr>
        <w:pStyle w:val="ListParagraph"/>
        <w:numPr>
          <w:ilvl w:val="4"/>
          <w:numId w:val="12"/>
        </w:numPr>
        <w:tabs>
          <w:tab w:val="left" w:pos="3201"/>
          <w:tab w:val="left" w:pos="3202"/>
        </w:tabs>
        <w:spacing w:before="82" w:line="276" w:lineRule="auto"/>
        <w:ind w:right="1019"/>
        <w:rPr>
          <w:sz w:val="24"/>
        </w:rPr>
      </w:pPr>
      <w:r>
        <w:rPr>
          <w:sz w:val="24"/>
        </w:rPr>
        <w:t>Limits a major life activity. For purposes of this section:</w:t>
      </w:r>
    </w:p>
    <w:p w14:paraId="7BE6E9E5" w14:textId="77777777" w:rsidR="00446B28" w:rsidRDefault="00446B28">
      <w:pPr>
        <w:pStyle w:val="BodyText"/>
        <w:spacing w:before="10"/>
        <w:rPr>
          <w:sz w:val="23"/>
        </w:rPr>
      </w:pPr>
    </w:p>
    <w:p w14:paraId="64A7F066" w14:textId="77777777" w:rsidR="00446B28" w:rsidRDefault="00917948">
      <w:pPr>
        <w:pStyle w:val="ListParagraph"/>
        <w:numPr>
          <w:ilvl w:val="5"/>
          <w:numId w:val="12"/>
        </w:numPr>
        <w:tabs>
          <w:tab w:val="left" w:pos="3743"/>
          <w:tab w:val="left" w:pos="3744"/>
        </w:tabs>
        <w:ind w:right="329" w:hanging="542"/>
        <w:rPr>
          <w:sz w:val="24"/>
        </w:rPr>
      </w:pPr>
      <w:r>
        <w:rPr>
          <w:sz w:val="24"/>
        </w:rPr>
        <w:t>“Limits” shall be determined without regard to mitigating measures such as medications, assistive devices, prosthetics, or reasonable accommodations, unless the mitigating measure itself limits a major life</w:t>
      </w:r>
      <w:r>
        <w:rPr>
          <w:spacing w:val="-20"/>
          <w:sz w:val="24"/>
        </w:rPr>
        <w:t xml:space="preserve"> </w:t>
      </w:r>
      <w:r>
        <w:rPr>
          <w:sz w:val="24"/>
        </w:rPr>
        <w:t>activity.</w:t>
      </w:r>
    </w:p>
    <w:p w14:paraId="19BE5CC9" w14:textId="77777777" w:rsidR="00446B28" w:rsidRDefault="00446B28">
      <w:pPr>
        <w:pStyle w:val="BodyText"/>
        <w:spacing w:before="1"/>
      </w:pPr>
    </w:p>
    <w:p w14:paraId="36FA5BCB" w14:textId="77777777" w:rsidR="00446B28" w:rsidRDefault="00917948">
      <w:pPr>
        <w:pStyle w:val="ListParagraph"/>
        <w:numPr>
          <w:ilvl w:val="5"/>
          <w:numId w:val="12"/>
        </w:numPr>
        <w:tabs>
          <w:tab w:val="left" w:pos="3744"/>
        </w:tabs>
        <w:spacing w:before="1"/>
        <w:ind w:right="290" w:hanging="542"/>
        <w:rPr>
          <w:sz w:val="24"/>
        </w:rPr>
      </w:pPr>
      <w:r>
        <w:rPr>
          <w:sz w:val="24"/>
        </w:rPr>
        <w:t>A physiological disease, disorder, condition, cosmetic disfigurement, or anatomical loss limits a major life activity if it makes the achievement of the major life activity difficult.</w:t>
      </w:r>
    </w:p>
    <w:p w14:paraId="3DA04D3E" w14:textId="77777777" w:rsidR="00446B28" w:rsidRDefault="00446B28">
      <w:pPr>
        <w:pStyle w:val="BodyText"/>
        <w:spacing w:before="8"/>
        <w:rPr>
          <w:sz w:val="23"/>
        </w:rPr>
      </w:pPr>
    </w:p>
    <w:p w14:paraId="49C01CD6" w14:textId="77777777" w:rsidR="00446B28" w:rsidRDefault="00917948">
      <w:pPr>
        <w:pStyle w:val="ListParagraph"/>
        <w:numPr>
          <w:ilvl w:val="5"/>
          <w:numId w:val="12"/>
        </w:numPr>
        <w:tabs>
          <w:tab w:val="left" w:pos="3744"/>
        </w:tabs>
        <w:ind w:right="428" w:hanging="542"/>
        <w:rPr>
          <w:sz w:val="24"/>
        </w:rPr>
      </w:pPr>
      <w:r>
        <w:rPr>
          <w:sz w:val="24"/>
        </w:rPr>
        <w:t>“Major life activities” shall be broadly construed and includes physical, mental, and social activities and</w:t>
      </w:r>
      <w:r>
        <w:rPr>
          <w:spacing w:val="1"/>
          <w:sz w:val="24"/>
        </w:rPr>
        <w:t xml:space="preserve"> </w:t>
      </w:r>
      <w:r>
        <w:rPr>
          <w:sz w:val="24"/>
        </w:rPr>
        <w:t>working.</w:t>
      </w:r>
    </w:p>
    <w:p w14:paraId="6A1F2B5C" w14:textId="77777777" w:rsidR="00446B28" w:rsidRDefault="00446B28">
      <w:pPr>
        <w:pStyle w:val="BodyText"/>
        <w:spacing w:before="4"/>
      </w:pPr>
    </w:p>
    <w:p w14:paraId="48CF5EA9" w14:textId="77777777" w:rsidR="00446B28" w:rsidRDefault="00917948">
      <w:pPr>
        <w:pStyle w:val="ListParagraph"/>
        <w:numPr>
          <w:ilvl w:val="3"/>
          <w:numId w:val="12"/>
        </w:numPr>
        <w:tabs>
          <w:tab w:val="left" w:pos="2481"/>
          <w:tab w:val="left" w:pos="2482"/>
        </w:tabs>
        <w:ind w:hanging="538"/>
        <w:rPr>
          <w:sz w:val="24"/>
        </w:rPr>
      </w:pPr>
      <w:r>
        <w:rPr>
          <w:sz w:val="24"/>
        </w:rPr>
        <w:t>Any other health impairment not described in</w:t>
      </w:r>
      <w:r>
        <w:rPr>
          <w:spacing w:val="-20"/>
          <w:sz w:val="24"/>
        </w:rPr>
        <w:t xml:space="preserve"> </w:t>
      </w:r>
      <w:r>
        <w:rPr>
          <w:sz w:val="24"/>
        </w:rPr>
        <w:t>paragraph</w:t>
      </w:r>
    </w:p>
    <w:p w14:paraId="566F44FF" w14:textId="77777777" w:rsidR="00446B28" w:rsidRDefault="00917948">
      <w:pPr>
        <w:pStyle w:val="BodyText"/>
        <w:spacing w:before="45"/>
        <w:ind w:left="2481"/>
      </w:pPr>
      <w:r>
        <w:t>(V) (1) that requires specialized supportive services.</w:t>
      </w:r>
    </w:p>
    <w:p w14:paraId="05B6CF0B" w14:textId="77777777" w:rsidR="00446B28" w:rsidRDefault="00446B28">
      <w:pPr>
        <w:pStyle w:val="BodyText"/>
        <w:spacing w:before="4"/>
        <w:rPr>
          <w:sz w:val="27"/>
        </w:rPr>
      </w:pPr>
    </w:p>
    <w:p w14:paraId="51319BC2" w14:textId="77777777" w:rsidR="00446B28" w:rsidRDefault="00917948">
      <w:pPr>
        <w:pStyle w:val="ListParagraph"/>
        <w:numPr>
          <w:ilvl w:val="3"/>
          <w:numId w:val="12"/>
        </w:numPr>
        <w:tabs>
          <w:tab w:val="left" w:pos="2481"/>
          <w:tab w:val="left" w:pos="2482"/>
        </w:tabs>
        <w:spacing w:line="276" w:lineRule="auto"/>
        <w:ind w:right="265" w:hanging="538"/>
        <w:rPr>
          <w:sz w:val="24"/>
        </w:rPr>
      </w:pPr>
      <w:r>
        <w:rPr>
          <w:sz w:val="24"/>
        </w:rPr>
        <w:t>Having a record or history of a disease, disorder, condition, cosmetic disfigurement, anatomical loss, or health impairment described in paragraph (V)(1) or (2), which is known to the District.</w:t>
      </w:r>
    </w:p>
    <w:p w14:paraId="7731353E" w14:textId="77777777" w:rsidR="00446B28" w:rsidRDefault="00446B28">
      <w:pPr>
        <w:pStyle w:val="BodyText"/>
        <w:spacing w:before="3"/>
      </w:pPr>
    </w:p>
    <w:p w14:paraId="35D48E93" w14:textId="77777777" w:rsidR="00446B28" w:rsidRDefault="00917948">
      <w:pPr>
        <w:pStyle w:val="ListParagraph"/>
        <w:numPr>
          <w:ilvl w:val="3"/>
          <w:numId w:val="12"/>
        </w:numPr>
        <w:tabs>
          <w:tab w:val="left" w:pos="2481"/>
          <w:tab w:val="left" w:pos="2482"/>
        </w:tabs>
        <w:spacing w:line="273" w:lineRule="auto"/>
        <w:ind w:right="581" w:hanging="538"/>
        <w:rPr>
          <w:sz w:val="24"/>
        </w:rPr>
      </w:pPr>
      <w:r>
        <w:rPr>
          <w:sz w:val="24"/>
        </w:rPr>
        <w:t xml:space="preserve">Being regarded or perceived </w:t>
      </w:r>
      <w:r>
        <w:rPr>
          <w:spacing w:val="-3"/>
          <w:sz w:val="24"/>
        </w:rPr>
        <w:t xml:space="preserve">by </w:t>
      </w:r>
      <w:r>
        <w:rPr>
          <w:sz w:val="24"/>
        </w:rPr>
        <w:t>the District as having, or having had, any physical condition that makes achievement of a major life activity</w:t>
      </w:r>
      <w:r>
        <w:rPr>
          <w:spacing w:val="-10"/>
          <w:sz w:val="24"/>
        </w:rPr>
        <w:t xml:space="preserve"> </w:t>
      </w:r>
      <w:r>
        <w:rPr>
          <w:sz w:val="24"/>
        </w:rPr>
        <w:t>difficult.</w:t>
      </w:r>
    </w:p>
    <w:p w14:paraId="366E6B67" w14:textId="77777777" w:rsidR="00446B28" w:rsidRDefault="00446B28">
      <w:pPr>
        <w:pStyle w:val="BodyText"/>
        <w:spacing w:before="7"/>
      </w:pPr>
    </w:p>
    <w:p w14:paraId="451B2BA1" w14:textId="77777777" w:rsidR="00446B28" w:rsidRDefault="00917948">
      <w:pPr>
        <w:pStyle w:val="ListParagraph"/>
        <w:numPr>
          <w:ilvl w:val="3"/>
          <w:numId w:val="12"/>
        </w:numPr>
        <w:tabs>
          <w:tab w:val="left" w:pos="2481"/>
          <w:tab w:val="left" w:pos="2482"/>
        </w:tabs>
        <w:spacing w:line="276" w:lineRule="auto"/>
        <w:ind w:right="358" w:hanging="538"/>
        <w:rPr>
          <w:sz w:val="24"/>
        </w:rPr>
      </w:pPr>
      <w:r>
        <w:rPr>
          <w:sz w:val="24"/>
        </w:rPr>
        <w:t xml:space="preserve">Being regarded or perceived </w:t>
      </w:r>
      <w:r>
        <w:rPr>
          <w:spacing w:val="-3"/>
          <w:sz w:val="24"/>
        </w:rPr>
        <w:t xml:space="preserve">by </w:t>
      </w:r>
      <w:r>
        <w:rPr>
          <w:sz w:val="24"/>
        </w:rPr>
        <w:t>the District as having, or having had, a disease, disorder, condition, cosmetic disfigurement, anatomical loss, or health impairment that has no present disabling effect but may become a Physical Disability as described in paragraph (V)(1) or</w:t>
      </w:r>
      <w:r>
        <w:rPr>
          <w:spacing w:val="-1"/>
          <w:sz w:val="24"/>
        </w:rPr>
        <w:t xml:space="preserve"> </w:t>
      </w:r>
      <w:r>
        <w:rPr>
          <w:sz w:val="24"/>
        </w:rPr>
        <w:t>(2).</w:t>
      </w:r>
    </w:p>
    <w:p w14:paraId="3E6597D4" w14:textId="77777777" w:rsidR="00446B28" w:rsidRDefault="00446B28">
      <w:pPr>
        <w:pStyle w:val="BodyText"/>
        <w:spacing w:before="11"/>
        <w:rPr>
          <w:sz w:val="23"/>
        </w:rPr>
      </w:pPr>
    </w:p>
    <w:p w14:paraId="5A7E7FC6" w14:textId="77777777" w:rsidR="00446B28" w:rsidRDefault="00917948">
      <w:pPr>
        <w:pStyle w:val="ListParagraph"/>
        <w:numPr>
          <w:ilvl w:val="3"/>
          <w:numId w:val="12"/>
        </w:numPr>
        <w:tabs>
          <w:tab w:val="left" w:pos="2481"/>
          <w:tab w:val="left" w:pos="2482"/>
        </w:tabs>
        <w:spacing w:line="276" w:lineRule="auto"/>
        <w:ind w:right="320" w:hanging="538"/>
        <w:rPr>
          <w:sz w:val="24"/>
        </w:rPr>
      </w:pPr>
      <w:r>
        <w:rPr>
          <w:sz w:val="24"/>
        </w:rPr>
        <w:t xml:space="preserve">“Physical Disability” does not include sexual behavior disorders, compulsive gambling, kleptomania, pyromania, </w:t>
      </w:r>
      <w:r>
        <w:rPr>
          <w:sz w:val="24"/>
        </w:rPr>
        <w:lastRenderedPageBreak/>
        <w:t xml:space="preserve">or psychoactive substance use disorders resulting from the current unlawful use </w:t>
      </w:r>
      <w:r>
        <w:rPr>
          <w:spacing w:val="-4"/>
          <w:sz w:val="24"/>
        </w:rPr>
        <w:t xml:space="preserve">of </w:t>
      </w:r>
      <w:r>
        <w:rPr>
          <w:sz w:val="24"/>
        </w:rPr>
        <w:t>controlled substances or other drugs.</w:t>
      </w:r>
    </w:p>
    <w:p w14:paraId="7C38962F" w14:textId="77777777" w:rsidR="00446B28" w:rsidRDefault="00917948">
      <w:pPr>
        <w:pStyle w:val="Heading1"/>
        <w:numPr>
          <w:ilvl w:val="2"/>
          <w:numId w:val="12"/>
        </w:numPr>
        <w:tabs>
          <w:tab w:val="left" w:pos="1944"/>
        </w:tabs>
        <w:spacing w:before="84"/>
        <w:ind w:left="1943" w:hanging="542"/>
        <w:rPr>
          <w:u w:val="none"/>
        </w:rPr>
      </w:pPr>
      <w:bookmarkStart w:id="25" w:name="_TOC_250002"/>
      <w:bookmarkEnd w:id="25"/>
      <w:r>
        <w:rPr>
          <w:u w:val="thick"/>
        </w:rPr>
        <w:t>Privacy</w:t>
      </w:r>
    </w:p>
    <w:p w14:paraId="21E674E6" w14:textId="77777777" w:rsidR="00446B28" w:rsidRDefault="00446B28">
      <w:pPr>
        <w:pStyle w:val="BodyText"/>
        <w:spacing w:before="10"/>
        <w:rPr>
          <w:b/>
          <w:sz w:val="25"/>
        </w:rPr>
      </w:pPr>
    </w:p>
    <w:p w14:paraId="211F5DB8" w14:textId="77777777" w:rsidR="00446B28" w:rsidRDefault="00917948">
      <w:pPr>
        <w:pStyle w:val="BodyText"/>
        <w:spacing w:before="101"/>
        <w:ind w:left="1943" w:right="313"/>
      </w:pPr>
      <w:r>
        <w:t>The term “Privacy” means sharing information only with those individuals who need to know, such as the Title IX Coordinator, and only sharing information required for that individual to do his or her job.</w:t>
      </w:r>
    </w:p>
    <w:p w14:paraId="4B5B1E3B" w14:textId="77777777" w:rsidR="00446B28" w:rsidRDefault="00917948">
      <w:pPr>
        <w:pStyle w:val="Heading1"/>
        <w:numPr>
          <w:ilvl w:val="2"/>
          <w:numId w:val="12"/>
        </w:numPr>
        <w:tabs>
          <w:tab w:val="left" w:pos="1762"/>
        </w:tabs>
        <w:spacing w:before="201"/>
        <w:ind w:hanging="360"/>
        <w:rPr>
          <w:u w:val="none"/>
        </w:rPr>
      </w:pPr>
      <w:bookmarkStart w:id="26" w:name="_TOC_250001"/>
      <w:r>
        <w:rPr>
          <w:u w:val="thick"/>
        </w:rPr>
        <w:t>Prohibited</w:t>
      </w:r>
      <w:r>
        <w:rPr>
          <w:spacing w:val="-2"/>
          <w:u w:val="thick"/>
        </w:rPr>
        <w:t xml:space="preserve"> </w:t>
      </w:r>
      <w:bookmarkEnd w:id="26"/>
      <w:r>
        <w:rPr>
          <w:u w:val="thick"/>
        </w:rPr>
        <w:t>Discrimination</w:t>
      </w:r>
    </w:p>
    <w:p w14:paraId="01A394BB" w14:textId="77777777" w:rsidR="00446B28" w:rsidRDefault="00446B28">
      <w:pPr>
        <w:pStyle w:val="BodyText"/>
        <w:spacing w:before="7"/>
        <w:rPr>
          <w:b/>
          <w:sz w:val="22"/>
        </w:rPr>
      </w:pPr>
    </w:p>
    <w:p w14:paraId="7B8D6E7F" w14:textId="14570C23" w:rsidR="00446B28" w:rsidRDefault="00917948">
      <w:pPr>
        <w:pStyle w:val="BodyText"/>
        <w:ind w:left="1943" w:right="248"/>
      </w:pPr>
      <w:r>
        <w:t xml:space="preserve">The term “Prohibited Discrimination” means </w:t>
      </w:r>
      <w:r w:rsidR="006B718D">
        <w:t>U</w:t>
      </w:r>
      <w:r>
        <w:t xml:space="preserve">nlawful </w:t>
      </w:r>
      <w:r w:rsidR="006B718D">
        <w:t>D</w:t>
      </w:r>
      <w:r>
        <w:t xml:space="preserve">iscrimination on the basis of a </w:t>
      </w:r>
      <w:r w:rsidR="006B718D">
        <w:t>P</w:t>
      </w:r>
      <w:r>
        <w:t xml:space="preserve">rotected </w:t>
      </w:r>
      <w:r w:rsidR="006B718D">
        <w:t>C</w:t>
      </w:r>
      <w:r>
        <w:t xml:space="preserve">lass, done by someone from or in the workplace or the educational setting. “Protected </w:t>
      </w:r>
      <w:r w:rsidR="00620023">
        <w:t>C</w:t>
      </w:r>
      <w:r>
        <w:t xml:space="preserve">lass” includes </w:t>
      </w:r>
      <w:r w:rsidR="006516C6">
        <w:t>Race</w:t>
      </w:r>
      <w:r>
        <w:t xml:space="preserve">, </w:t>
      </w:r>
      <w:r w:rsidR="006516C6">
        <w:t>Color</w:t>
      </w:r>
      <w:r>
        <w:t xml:space="preserve">, </w:t>
      </w:r>
      <w:r w:rsidR="001A4BF1">
        <w:t>N</w:t>
      </w:r>
      <w:r>
        <w:t xml:space="preserve">ational </w:t>
      </w:r>
      <w:r w:rsidR="001A4BF1">
        <w:t>O</w:t>
      </w:r>
      <w:r>
        <w:t xml:space="preserve">rigin, </w:t>
      </w:r>
      <w:r w:rsidR="006516C6">
        <w:t>Religion</w:t>
      </w:r>
      <w:r>
        <w:t xml:space="preserve">, </w:t>
      </w:r>
      <w:r w:rsidR="001A4BF1">
        <w:t>S</w:t>
      </w:r>
      <w:r>
        <w:t xml:space="preserve">ex (including pregnancy, childbirth, and related medical conditions), </w:t>
      </w:r>
      <w:r w:rsidR="001A4BF1">
        <w:t>D</w:t>
      </w:r>
      <w:r>
        <w:t xml:space="preserve">isability, </w:t>
      </w:r>
      <w:r w:rsidR="006516C6">
        <w:t>Age</w:t>
      </w:r>
      <w:r>
        <w:t xml:space="preserve"> (40 or older), and </w:t>
      </w:r>
      <w:r w:rsidR="001A4BF1">
        <w:t>G</w:t>
      </w:r>
      <w:r>
        <w:t xml:space="preserve">enetic </w:t>
      </w:r>
      <w:r w:rsidR="001A4BF1">
        <w:t>I</w:t>
      </w:r>
      <w:r>
        <w:t xml:space="preserve">nformation, under Federal law, as well as </w:t>
      </w:r>
      <w:r w:rsidR="001A4BF1">
        <w:t>P</w:t>
      </w:r>
      <w:r>
        <w:t xml:space="preserve">hysical or </w:t>
      </w:r>
      <w:r w:rsidR="001A4BF1">
        <w:t>M</w:t>
      </w:r>
      <w:r>
        <w:t xml:space="preserve">ental </w:t>
      </w:r>
      <w:r w:rsidR="001A4BF1">
        <w:t>D</w:t>
      </w:r>
      <w:r>
        <w:t xml:space="preserve">isability, </w:t>
      </w:r>
      <w:r w:rsidR="001A4BF1">
        <w:t>M</w:t>
      </w:r>
      <w:r>
        <w:t xml:space="preserve">arital </w:t>
      </w:r>
      <w:r w:rsidR="001A4BF1">
        <w:t>S</w:t>
      </w:r>
      <w:r>
        <w:t xml:space="preserve">tatus, </w:t>
      </w:r>
      <w:r w:rsidR="001A4BF1">
        <w:t>S</w:t>
      </w:r>
      <w:r>
        <w:t xml:space="preserve">exual </w:t>
      </w:r>
      <w:r w:rsidR="001A4BF1">
        <w:t>O</w:t>
      </w:r>
      <w:r>
        <w:t xml:space="preserve">rientation and </w:t>
      </w:r>
      <w:r w:rsidR="001A4BF1">
        <w:t>I</w:t>
      </w:r>
      <w:r>
        <w:t xml:space="preserve">dentity, AIDS/HIV status, </w:t>
      </w:r>
      <w:r w:rsidR="001A4BF1">
        <w:t>M</w:t>
      </w:r>
      <w:r>
        <w:t xml:space="preserve">edical </w:t>
      </w:r>
      <w:r w:rsidR="001A4BF1">
        <w:t>C</w:t>
      </w:r>
      <w:r>
        <w:t xml:space="preserve">ondition, </w:t>
      </w:r>
      <w:r w:rsidR="001A4BF1">
        <w:t>M</w:t>
      </w:r>
      <w:r>
        <w:t xml:space="preserve">ilitary or </w:t>
      </w:r>
      <w:r w:rsidR="001A4BF1">
        <w:t>V</w:t>
      </w:r>
      <w:r>
        <w:t xml:space="preserve">eteran </w:t>
      </w:r>
      <w:r w:rsidR="001A4BF1">
        <w:t>S</w:t>
      </w:r>
      <w:r>
        <w:t xml:space="preserve">tatus, and </w:t>
      </w:r>
      <w:r w:rsidR="001A4BF1">
        <w:t>S</w:t>
      </w:r>
      <w:r>
        <w:t xml:space="preserve">tatus as a </w:t>
      </w:r>
      <w:r w:rsidR="001A4BF1">
        <w:t>V</w:t>
      </w:r>
      <w:r>
        <w:t xml:space="preserve">ictim of Domestic Violence, </w:t>
      </w:r>
      <w:r w:rsidR="001A4BF1">
        <w:t>A</w:t>
      </w:r>
      <w:r>
        <w:t xml:space="preserve">ssault, or </w:t>
      </w:r>
      <w:r w:rsidR="001A4BF1">
        <w:t>S</w:t>
      </w:r>
      <w:r>
        <w:t>talking under California law.</w:t>
      </w:r>
    </w:p>
    <w:p w14:paraId="7BD4F08D" w14:textId="77777777" w:rsidR="00446B28" w:rsidRDefault="00446B28">
      <w:pPr>
        <w:pStyle w:val="BodyText"/>
        <w:spacing w:before="11"/>
        <w:rPr>
          <w:sz w:val="23"/>
        </w:rPr>
      </w:pPr>
    </w:p>
    <w:p w14:paraId="331D44B0" w14:textId="77777777" w:rsidR="00446B28" w:rsidRDefault="00917948">
      <w:pPr>
        <w:pStyle w:val="BodyText"/>
        <w:ind w:left="1943" w:right="653"/>
      </w:pPr>
      <w:r>
        <w:t>This list shall be presumed to include any new protected classes added by federal or state law, even if not specifically listed herein.</w:t>
      </w:r>
    </w:p>
    <w:p w14:paraId="04E0EA55" w14:textId="77777777" w:rsidR="00446B28" w:rsidRDefault="00917948">
      <w:pPr>
        <w:pStyle w:val="Heading1"/>
        <w:numPr>
          <w:ilvl w:val="2"/>
          <w:numId w:val="12"/>
        </w:numPr>
        <w:tabs>
          <w:tab w:val="left" w:pos="1943"/>
          <w:tab w:val="left" w:pos="1944"/>
        </w:tabs>
        <w:spacing w:before="196"/>
        <w:ind w:left="1943" w:hanging="542"/>
        <w:rPr>
          <w:u w:val="none"/>
        </w:rPr>
      </w:pPr>
      <w:bookmarkStart w:id="27" w:name="_TOC_250000"/>
      <w:r>
        <w:rPr>
          <w:u w:val="thick"/>
        </w:rPr>
        <w:t>Reporting</w:t>
      </w:r>
      <w:r>
        <w:rPr>
          <w:spacing w:val="-2"/>
          <w:u w:val="thick"/>
        </w:rPr>
        <w:t xml:space="preserve"> </w:t>
      </w:r>
      <w:bookmarkEnd w:id="27"/>
      <w:r>
        <w:rPr>
          <w:u w:val="thick"/>
        </w:rPr>
        <w:t>Individual</w:t>
      </w:r>
    </w:p>
    <w:p w14:paraId="438A82EA" w14:textId="77777777" w:rsidR="00446B28" w:rsidRDefault="00446B28">
      <w:pPr>
        <w:pStyle w:val="BodyText"/>
        <w:spacing w:before="4"/>
        <w:rPr>
          <w:b/>
          <w:sz w:val="16"/>
        </w:rPr>
      </w:pPr>
    </w:p>
    <w:p w14:paraId="33CD2227" w14:textId="7BF15FB7" w:rsidR="00446B28" w:rsidRDefault="00917948">
      <w:pPr>
        <w:pStyle w:val="BodyText"/>
        <w:spacing w:before="100"/>
        <w:ind w:left="1943" w:right="583"/>
      </w:pPr>
      <w:r>
        <w:t>The term “Reporting Individual” refers to the person who informs the college or ESC about a perceived violation of this policy</w:t>
      </w:r>
      <w:r w:rsidR="00620023">
        <w:t>;</w:t>
      </w:r>
      <w:r>
        <w:t xml:space="preserve"> formerly known as a “</w:t>
      </w:r>
      <w:r w:rsidR="00DE1E7D">
        <w:t>C</w:t>
      </w:r>
      <w:r>
        <w:t>omplainant.”</w:t>
      </w:r>
    </w:p>
    <w:p w14:paraId="5FA3EF28" w14:textId="77777777" w:rsidR="00446B28" w:rsidRDefault="00917948">
      <w:pPr>
        <w:pStyle w:val="Heading1"/>
        <w:numPr>
          <w:ilvl w:val="2"/>
          <w:numId w:val="12"/>
        </w:numPr>
        <w:tabs>
          <w:tab w:val="left" w:pos="1943"/>
          <w:tab w:val="left" w:pos="1944"/>
        </w:tabs>
        <w:spacing w:before="195"/>
        <w:ind w:left="1943" w:hanging="542"/>
        <w:rPr>
          <w:u w:val="none"/>
        </w:rPr>
      </w:pPr>
      <w:r>
        <w:rPr>
          <w:u w:val="thick"/>
        </w:rPr>
        <w:t>Respondent</w:t>
      </w:r>
    </w:p>
    <w:p w14:paraId="2F1ACC31" w14:textId="77777777" w:rsidR="00446B28" w:rsidRDefault="00446B28">
      <w:pPr>
        <w:pStyle w:val="BodyText"/>
        <w:rPr>
          <w:b/>
          <w:sz w:val="16"/>
        </w:rPr>
      </w:pPr>
    </w:p>
    <w:p w14:paraId="3218348A" w14:textId="5AEFC79B" w:rsidR="00446B28" w:rsidRDefault="00917948">
      <w:pPr>
        <w:pStyle w:val="BodyText"/>
        <w:spacing w:before="100"/>
        <w:ind w:left="1943" w:right="251"/>
      </w:pPr>
      <w:r>
        <w:t>The term “Respondent” refers to the individual who responds to a Complaint which was filed, alleging that he/she violated this policy; also known as an “</w:t>
      </w:r>
      <w:r w:rsidR="00620023">
        <w:t>A</w:t>
      </w:r>
      <w:r>
        <w:t xml:space="preserve">lleged </w:t>
      </w:r>
      <w:r w:rsidR="00620023">
        <w:t>O</w:t>
      </w:r>
      <w:r>
        <w:t>ffender.”</w:t>
      </w:r>
    </w:p>
    <w:p w14:paraId="65A46992" w14:textId="77777777" w:rsidR="00446B28" w:rsidRDefault="00917948">
      <w:pPr>
        <w:spacing w:before="195"/>
        <w:ind w:left="1943"/>
        <w:rPr>
          <w:b/>
          <w:sz w:val="24"/>
        </w:rPr>
      </w:pPr>
      <w:r>
        <w:rPr>
          <w:b/>
          <w:sz w:val="24"/>
        </w:rPr>
        <w:t xml:space="preserve">AA. </w:t>
      </w:r>
      <w:r>
        <w:rPr>
          <w:b/>
          <w:sz w:val="24"/>
          <w:u w:val="thick"/>
        </w:rPr>
        <w:t>Responsible Employee</w:t>
      </w:r>
    </w:p>
    <w:p w14:paraId="6F730544" w14:textId="77777777" w:rsidR="00446B28" w:rsidRDefault="00446B28">
      <w:pPr>
        <w:pStyle w:val="BodyText"/>
        <w:spacing w:before="4"/>
        <w:rPr>
          <w:b/>
          <w:sz w:val="16"/>
        </w:rPr>
      </w:pPr>
    </w:p>
    <w:p w14:paraId="2A9DEBE1" w14:textId="77777777" w:rsidR="00446B28" w:rsidRDefault="00917948">
      <w:pPr>
        <w:pStyle w:val="BodyText"/>
        <w:spacing w:before="100"/>
        <w:ind w:left="2481" w:right="481"/>
      </w:pPr>
      <w:r>
        <w:t>The term “Responsible Employee” refers to a person who works for the Los Angeles Community College District (LACCD) who, pursuant to Title IX, has the responsibility to report to the College Title IX Coordinator instances of Sexual Misconduct or Sexual Harassment at or connected to the College or the District, which he or she has been told about or has seen.</w:t>
      </w:r>
    </w:p>
    <w:p w14:paraId="076ED90E" w14:textId="77777777" w:rsidR="00446B28" w:rsidRDefault="00446B28">
      <w:pPr>
        <w:pStyle w:val="BodyText"/>
      </w:pPr>
    </w:p>
    <w:p w14:paraId="0B7F70D7" w14:textId="352A51D3" w:rsidR="00713C5D" w:rsidRDefault="00917948">
      <w:pPr>
        <w:pStyle w:val="BodyText"/>
        <w:spacing w:before="89"/>
        <w:ind w:left="2481" w:right="1169"/>
      </w:pPr>
      <w:r>
        <w:t>Mental Health professionals and clergy are not “responsible employees” when acting in their professional capacity and</w:t>
      </w:r>
      <w:r w:rsidR="00620023">
        <w:t xml:space="preserve"> </w:t>
      </w:r>
      <w:r w:rsidR="00A4150A">
        <w:t>therefore,</w:t>
      </w:r>
      <w:r>
        <w:t xml:space="preserve"> are exempt from the Title IX reporting responsibility, as are</w:t>
      </w:r>
    </w:p>
    <w:p w14:paraId="55AD2ED2" w14:textId="5EF22B99" w:rsidR="00446B28" w:rsidRDefault="00917948">
      <w:pPr>
        <w:pStyle w:val="BodyText"/>
        <w:spacing w:before="89"/>
        <w:ind w:left="2481" w:right="1169"/>
      </w:pPr>
      <w:r>
        <w:t>faculty with regard to material directly related to their curriculum.</w:t>
      </w:r>
    </w:p>
    <w:p w14:paraId="6FEA19A9" w14:textId="77777777" w:rsidR="00446B28" w:rsidRDefault="00446B28">
      <w:pPr>
        <w:pStyle w:val="BodyText"/>
      </w:pPr>
    </w:p>
    <w:p w14:paraId="02E74D67" w14:textId="0D1BF7EF" w:rsidR="00446B28" w:rsidRDefault="00917948">
      <w:pPr>
        <w:pStyle w:val="BodyText"/>
        <w:ind w:left="2481" w:right="252"/>
      </w:pPr>
      <w:r>
        <w:t xml:space="preserve">A First Responder may or may not be a Responsible Employee depending on his or her other role(s) at the </w:t>
      </w:r>
      <w:r w:rsidR="00713C5D">
        <w:t>C</w:t>
      </w:r>
      <w:r>
        <w:t>ollege or ESC, but his or her activities are broader than those of a Responsible Employee. See “First Responder,” above. Both the Responsible Employee and the First Responder may be members of the Behavioral Intervention Team (BIT), as part of the Sexual Assault Response Team (SMART), as described in these regulations.</w:t>
      </w:r>
    </w:p>
    <w:p w14:paraId="7E911632" w14:textId="77777777" w:rsidR="00446B28" w:rsidRDefault="00446B28">
      <w:pPr>
        <w:pStyle w:val="BodyText"/>
      </w:pPr>
    </w:p>
    <w:p w14:paraId="1F0D7BB2" w14:textId="77777777" w:rsidR="00446B28" w:rsidRDefault="00917948">
      <w:pPr>
        <w:ind w:left="1943"/>
        <w:rPr>
          <w:b/>
          <w:sz w:val="24"/>
        </w:rPr>
      </w:pPr>
      <w:r>
        <w:rPr>
          <w:b/>
          <w:sz w:val="24"/>
        </w:rPr>
        <w:t xml:space="preserve">BB. </w:t>
      </w:r>
      <w:r>
        <w:rPr>
          <w:b/>
          <w:sz w:val="24"/>
          <w:u w:val="thick"/>
        </w:rPr>
        <w:t>Retaliation</w:t>
      </w:r>
    </w:p>
    <w:p w14:paraId="634F2C0F" w14:textId="77777777" w:rsidR="00446B28" w:rsidRDefault="00446B28">
      <w:pPr>
        <w:pStyle w:val="BodyText"/>
        <w:spacing w:before="8"/>
        <w:rPr>
          <w:b/>
          <w:sz w:val="22"/>
        </w:rPr>
      </w:pPr>
    </w:p>
    <w:p w14:paraId="6F5A37D4" w14:textId="77777777" w:rsidR="00446B28" w:rsidRDefault="00917948">
      <w:pPr>
        <w:pStyle w:val="BodyText"/>
        <w:ind w:left="2481" w:right="322"/>
      </w:pPr>
      <w:r>
        <w:t>The term “Retaliation” refers to a prohibited form of unlawful harassment. Retaliation refers to adverse personal behavior or adverse employment or academic decisions based primarily upon an individual’s participation as a witness, Respondent, investigator, decision-maker, representative or advisor, or other individual as prohibited by state or federal law.</w:t>
      </w:r>
    </w:p>
    <w:p w14:paraId="731CADEF" w14:textId="77777777" w:rsidR="00446B28" w:rsidRDefault="00446B28">
      <w:pPr>
        <w:pStyle w:val="BodyText"/>
        <w:spacing w:before="11"/>
        <w:rPr>
          <w:sz w:val="23"/>
        </w:rPr>
      </w:pPr>
    </w:p>
    <w:p w14:paraId="2E4995A6" w14:textId="6D16FD43" w:rsidR="00446B28" w:rsidRDefault="00917948">
      <w:pPr>
        <w:pStyle w:val="ListParagraph"/>
        <w:numPr>
          <w:ilvl w:val="3"/>
          <w:numId w:val="12"/>
        </w:numPr>
        <w:tabs>
          <w:tab w:val="left" w:pos="3109"/>
          <w:tab w:val="left" w:pos="3111"/>
        </w:tabs>
        <w:spacing w:line="276" w:lineRule="auto"/>
        <w:ind w:left="3110" w:right="284" w:hanging="629"/>
        <w:rPr>
          <w:sz w:val="24"/>
        </w:rPr>
      </w:pPr>
      <w:r>
        <w:rPr>
          <w:sz w:val="24"/>
        </w:rPr>
        <w:t xml:space="preserve">The initiation of a Complaint alleging </w:t>
      </w:r>
      <w:r w:rsidR="001A4BF1">
        <w:rPr>
          <w:sz w:val="24"/>
        </w:rPr>
        <w:t>P</w:t>
      </w:r>
      <w:r>
        <w:rPr>
          <w:sz w:val="24"/>
        </w:rPr>
        <w:t xml:space="preserve">rohibited </w:t>
      </w:r>
      <w:r w:rsidR="001A4BF1">
        <w:rPr>
          <w:sz w:val="24"/>
        </w:rPr>
        <w:t>D</w:t>
      </w:r>
      <w:r>
        <w:rPr>
          <w:sz w:val="24"/>
        </w:rPr>
        <w:t xml:space="preserve">iscrimination, </w:t>
      </w:r>
      <w:r w:rsidR="001A4BF1">
        <w:rPr>
          <w:sz w:val="24"/>
        </w:rPr>
        <w:t>U</w:t>
      </w:r>
      <w:r>
        <w:rPr>
          <w:sz w:val="24"/>
        </w:rPr>
        <w:t xml:space="preserve">nlawful </w:t>
      </w:r>
      <w:r w:rsidR="001A4BF1">
        <w:rPr>
          <w:sz w:val="24"/>
        </w:rPr>
        <w:t>H</w:t>
      </w:r>
      <w:r>
        <w:rPr>
          <w:sz w:val="24"/>
        </w:rPr>
        <w:t xml:space="preserve">arassment, </w:t>
      </w:r>
      <w:r w:rsidR="001A4BF1">
        <w:rPr>
          <w:sz w:val="24"/>
        </w:rPr>
        <w:t>S</w:t>
      </w:r>
      <w:r>
        <w:rPr>
          <w:sz w:val="24"/>
        </w:rPr>
        <w:t xml:space="preserve">exual </w:t>
      </w:r>
      <w:r w:rsidR="001A4BF1">
        <w:rPr>
          <w:sz w:val="24"/>
        </w:rPr>
        <w:t>H</w:t>
      </w:r>
      <w:r>
        <w:rPr>
          <w:sz w:val="24"/>
        </w:rPr>
        <w:t>arassment, or Sexual Misconduct shall not be cause for any negative reflection on the individual initiating the Complaint or an individual identified as an Alleged Victim, if</w:t>
      </w:r>
      <w:r>
        <w:rPr>
          <w:spacing w:val="-5"/>
          <w:sz w:val="24"/>
        </w:rPr>
        <w:t xml:space="preserve"> </w:t>
      </w:r>
      <w:r>
        <w:rPr>
          <w:sz w:val="24"/>
        </w:rPr>
        <w:t>different.</w:t>
      </w:r>
    </w:p>
    <w:p w14:paraId="57FEC377" w14:textId="77777777" w:rsidR="00446B28" w:rsidRDefault="00446B28">
      <w:pPr>
        <w:pStyle w:val="BodyText"/>
      </w:pPr>
    </w:p>
    <w:p w14:paraId="639D94FA" w14:textId="77777777" w:rsidR="00446B28" w:rsidRDefault="00917948">
      <w:pPr>
        <w:pStyle w:val="ListParagraph"/>
        <w:numPr>
          <w:ilvl w:val="3"/>
          <w:numId w:val="12"/>
        </w:numPr>
        <w:tabs>
          <w:tab w:val="left" w:pos="3109"/>
          <w:tab w:val="left" w:pos="3111"/>
        </w:tabs>
        <w:spacing w:line="276" w:lineRule="auto"/>
        <w:ind w:left="3110" w:right="755" w:hanging="629"/>
        <w:rPr>
          <w:sz w:val="24"/>
        </w:rPr>
      </w:pPr>
      <w:r>
        <w:rPr>
          <w:sz w:val="24"/>
        </w:rPr>
        <w:t>In the case of a student, the filing of a Complaint shall not affect his/her grade, class selections, or other matters pertaining to enrollment status as a student of the</w:t>
      </w:r>
      <w:r>
        <w:rPr>
          <w:spacing w:val="-11"/>
          <w:sz w:val="24"/>
        </w:rPr>
        <w:t xml:space="preserve"> </w:t>
      </w:r>
      <w:r>
        <w:rPr>
          <w:sz w:val="24"/>
        </w:rPr>
        <w:t>District.</w:t>
      </w:r>
    </w:p>
    <w:p w14:paraId="0825A133" w14:textId="36E9EE8C" w:rsidR="001A4BF1" w:rsidRPr="006B718D" w:rsidRDefault="00917948" w:rsidP="00524536">
      <w:pPr>
        <w:pStyle w:val="ListParagraph"/>
        <w:numPr>
          <w:ilvl w:val="3"/>
          <w:numId w:val="12"/>
        </w:numPr>
        <w:tabs>
          <w:tab w:val="left" w:pos="3109"/>
          <w:tab w:val="left" w:pos="3111"/>
        </w:tabs>
        <w:spacing w:before="2" w:line="276" w:lineRule="auto"/>
        <w:ind w:left="3110" w:right="464" w:hanging="680"/>
        <w:rPr>
          <w:sz w:val="24"/>
        </w:rPr>
      </w:pPr>
      <w:r w:rsidRPr="006B718D">
        <w:rPr>
          <w:sz w:val="24"/>
        </w:rPr>
        <w:t xml:space="preserve">Similarly, adverse actions (as described above) shall not be taken against a Respondent, from the time allegations are made about him/her through final resolution of the matter. Consequences imposed because the final decision concludes </w:t>
      </w:r>
      <w:r w:rsidRPr="006B718D">
        <w:rPr>
          <w:spacing w:val="-5"/>
          <w:sz w:val="24"/>
        </w:rPr>
        <w:t xml:space="preserve">that </w:t>
      </w:r>
      <w:r w:rsidRPr="006B718D">
        <w:rPr>
          <w:sz w:val="24"/>
        </w:rPr>
        <w:t xml:space="preserve">the Respondent’s actions rise to the level of </w:t>
      </w:r>
    </w:p>
    <w:p w14:paraId="2F69387A" w14:textId="0FD20C11" w:rsidR="00446B28" w:rsidRDefault="00917948" w:rsidP="001A4BF1">
      <w:pPr>
        <w:pStyle w:val="ListParagraph"/>
        <w:tabs>
          <w:tab w:val="left" w:pos="3109"/>
          <w:tab w:val="left" w:pos="3111"/>
        </w:tabs>
        <w:spacing w:before="2" w:line="276" w:lineRule="auto"/>
        <w:ind w:left="3110" w:right="464" w:firstLine="0"/>
        <w:rPr>
          <w:sz w:val="24"/>
        </w:rPr>
      </w:pPr>
      <w:r>
        <w:rPr>
          <w:sz w:val="24"/>
        </w:rPr>
        <w:t xml:space="preserve">discrimination are not retaliation, and </w:t>
      </w:r>
      <w:r>
        <w:rPr>
          <w:spacing w:val="-4"/>
          <w:sz w:val="24"/>
        </w:rPr>
        <w:t xml:space="preserve">are </w:t>
      </w:r>
      <w:r>
        <w:rPr>
          <w:sz w:val="24"/>
        </w:rPr>
        <w:t xml:space="preserve">hereby </w:t>
      </w:r>
      <w:r>
        <w:rPr>
          <w:sz w:val="24"/>
        </w:rPr>
        <w:lastRenderedPageBreak/>
        <w:t>excluded from this</w:t>
      </w:r>
      <w:r>
        <w:rPr>
          <w:spacing w:val="-6"/>
          <w:sz w:val="24"/>
        </w:rPr>
        <w:t xml:space="preserve"> </w:t>
      </w:r>
      <w:r>
        <w:rPr>
          <w:sz w:val="24"/>
        </w:rPr>
        <w:t>definition.</w:t>
      </w:r>
    </w:p>
    <w:p w14:paraId="72A86B3F" w14:textId="77777777" w:rsidR="00446B28" w:rsidRDefault="00446B28">
      <w:pPr>
        <w:pStyle w:val="BodyText"/>
        <w:spacing w:before="1"/>
      </w:pPr>
    </w:p>
    <w:p w14:paraId="4227424D" w14:textId="77777777" w:rsidR="00446B28" w:rsidRDefault="00917948">
      <w:pPr>
        <w:pStyle w:val="ListParagraph"/>
        <w:numPr>
          <w:ilvl w:val="3"/>
          <w:numId w:val="12"/>
        </w:numPr>
        <w:tabs>
          <w:tab w:val="left" w:pos="3109"/>
          <w:tab w:val="left" w:pos="3111"/>
        </w:tabs>
        <w:spacing w:line="276" w:lineRule="auto"/>
        <w:ind w:left="3110" w:right="635" w:hanging="629"/>
        <w:rPr>
          <w:sz w:val="24"/>
        </w:rPr>
      </w:pPr>
      <w:r>
        <w:rPr>
          <w:sz w:val="24"/>
        </w:rPr>
        <w:t>Any adverse action against an individual for filing a discrimination charge, for testifying, or</w:t>
      </w:r>
      <w:r>
        <w:rPr>
          <w:spacing w:val="-16"/>
          <w:sz w:val="24"/>
        </w:rPr>
        <w:t xml:space="preserve"> </w:t>
      </w:r>
      <w:r>
        <w:rPr>
          <w:sz w:val="24"/>
        </w:rPr>
        <w:t>for</w:t>
      </w:r>
    </w:p>
    <w:p w14:paraId="3E632DEC" w14:textId="77777777" w:rsidR="00446B28" w:rsidRDefault="00917948">
      <w:pPr>
        <w:pStyle w:val="BodyText"/>
        <w:spacing w:before="74" w:line="276" w:lineRule="auto"/>
        <w:ind w:left="3110" w:right="258"/>
      </w:pPr>
      <w:r>
        <w:t>participating in any way in an investigation, proceeding, or lawsuit under these laws, or for opposing employment practices that they reasonably believe to be discriminatory is retaliation and thus unlawful harassment which violates these regulations.</w:t>
      </w:r>
    </w:p>
    <w:p w14:paraId="7DE588C7" w14:textId="77777777" w:rsidR="00446B28" w:rsidRDefault="00917948">
      <w:pPr>
        <w:spacing w:before="190"/>
        <w:ind w:left="1943"/>
        <w:rPr>
          <w:b/>
          <w:sz w:val="24"/>
        </w:rPr>
      </w:pPr>
      <w:r>
        <w:rPr>
          <w:b/>
          <w:sz w:val="24"/>
        </w:rPr>
        <w:t xml:space="preserve">CC. </w:t>
      </w:r>
      <w:r>
        <w:rPr>
          <w:b/>
          <w:sz w:val="24"/>
          <w:u w:val="thick"/>
        </w:rPr>
        <w:t>Sexual Harassment</w:t>
      </w:r>
    </w:p>
    <w:p w14:paraId="69BD3686" w14:textId="77777777" w:rsidR="00446B28" w:rsidRDefault="00446B28">
      <w:pPr>
        <w:pStyle w:val="BodyText"/>
        <w:spacing w:before="12"/>
        <w:rPr>
          <w:b/>
          <w:sz w:val="15"/>
        </w:rPr>
      </w:pPr>
    </w:p>
    <w:p w14:paraId="1AE192D1" w14:textId="77777777" w:rsidR="00446B28" w:rsidRDefault="00917948">
      <w:pPr>
        <w:pStyle w:val="BodyText"/>
        <w:spacing w:before="100"/>
        <w:ind w:left="2390" w:right="255"/>
      </w:pPr>
      <w:r>
        <w:t>The term “Sexual Harassment” means unlawful discrimination in the form of unwelcome sexual advances, requests for sexual favors, and other verbal, visual, or physical conduct of a physical nature, made by someone from or in the workplace or the educational setting, and is a form of Sexual Misconduct, defined below. Sexual Harassment includes, but is not limited to:</w:t>
      </w:r>
    </w:p>
    <w:p w14:paraId="5ACA1120" w14:textId="77777777" w:rsidR="00446B28" w:rsidRDefault="00446B28">
      <w:pPr>
        <w:pStyle w:val="BodyText"/>
        <w:spacing w:before="4"/>
      </w:pPr>
    </w:p>
    <w:p w14:paraId="14FFD11E" w14:textId="77777777" w:rsidR="00446B28" w:rsidRDefault="00917948">
      <w:pPr>
        <w:pStyle w:val="ListParagraph"/>
        <w:numPr>
          <w:ilvl w:val="0"/>
          <w:numId w:val="8"/>
        </w:numPr>
        <w:tabs>
          <w:tab w:val="left" w:pos="3201"/>
          <w:tab w:val="left" w:pos="3202"/>
        </w:tabs>
        <w:spacing w:line="276" w:lineRule="auto"/>
        <w:ind w:right="258" w:hanging="811"/>
        <w:rPr>
          <w:sz w:val="24"/>
        </w:rPr>
      </w:pPr>
      <w:r>
        <w:rPr>
          <w:sz w:val="24"/>
        </w:rPr>
        <w:t>Making unsolicited written, verbal, physical, and/or visual contacts with sexual overtones. (Examples of possible sexual harassment that appear in written form include, but are not limited to: suggestive or obscene letters, notes or invitations. Examples of possible visual sexual harassment include but are not limited to: leering, gestures, display of sexually aggressive objects, pictures, cartoons, or</w:t>
      </w:r>
      <w:r>
        <w:rPr>
          <w:spacing w:val="-18"/>
          <w:sz w:val="24"/>
        </w:rPr>
        <w:t xml:space="preserve"> </w:t>
      </w:r>
      <w:r>
        <w:rPr>
          <w:sz w:val="24"/>
        </w:rPr>
        <w:t>posters.</w:t>
      </w:r>
    </w:p>
    <w:p w14:paraId="3506333B" w14:textId="77777777" w:rsidR="00446B28" w:rsidRDefault="00446B28">
      <w:pPr>
        <w:pStyle w:val="BodyText"/>
        <w:spacing w:before="1"/>
      </w:pPr>
    </w:p>
    <w:p w14:paraId="49E83546" w14:textId="77777777" w:rsidR="00446B28" w:rsidRDefault="00917948">
      <w:pPr>
        <w:pStyle w:val="ListParagraph"/>
        <w:numPr>
          <w:ilvl w:val="0"/>
          <w:numId w:val="8"/>
        </w:numPr>
        <w:tabs>
          <w:tab w:val="left" w:pos="3201"/>
          <w:tab w:val="left" w:pos="3202"/>
        </w:tabs>
        <w:spacing w:line="273" w:lineRule="auto"/>
        <w:ind w:right="841" w:hanging="811"/>
        <w:rPr>
          <w:sz w:val="24"/>
        </w:rPr>
      </w:pPr>
      <w:r>
        <w:rPr>
          <w:sz w:val="24"/>
        </w:rPr>
        <w:t>Continuing to express sexual interest after being informed that the interest is</w:t>
      </w:r>
      <w:r>
        <w:rPr>
          <w:spacing w:val="-21"/>
          <w:sz w:val="24"/>
        </w:rPr>
        <w:t xml:space="preserve"> </w:t>
      </w:r>
      <w:r>
        <w:rPr>
          <w:sz w:val="24"/>
        </w:rPr>
        <w:t>unwelcome.</w:t>
      </w:r>
    </w:p>
    <w:p w14:paraId="6C50AC46" w14:textId="77777777" w:rsidR="00446B28" w:rsidRDefault="00446B28">
      <w:pPr>
        <w:pStyle w:val="BodyText"/>
        <w:spacing w:before="3"/>
      </w:pPr>
    </w:p>
    <w:p w14:paraId="6DEDDE35" w14:textId="77777777" w:rsidR="00446B28" w:rsidRDefault="00917948">
      <w:pPr>
        <w:pStyle w:val="ListParagraph"/>
        <w:numPr>
          <w:ilvl w:val="0"/>
          <w:numId w:val="8"/>
        </w:numPr>
        <w:tabs>
          <w:tab w:val="left" w:pos="3201"/>
          <w:tab w:val="left" w:pos="3202"/>
        </w:tabs>
        <w:spacing w:line="276" w:lineRule="auto"/>
        <w:ind w:right="458" w:hanging="811"/>
        <w:rPr>
          <w:sz w:val="24"/>
        </w:rPr>
      </w:pPr>
      <w:r>
        <w:rPr>
          <w:sz w:val="24"/>
        </w:rPr>
        <w:t xml:space="preserve">Making reprisals, threats </w:t>
      </w:r>
      <w:r>
        <w:rPr>
          <w:spacing w:val="-4"/>
          <w:sz w:val="24"/>
        </w:rPr>
        <w:t xml:space="preserve">of </w:t>
      </w:r>
      <w:r>
        <w:rPr>
          <w:sz w:val="24"/>
        </w:rPr>
        <w:t>reprisal, or implied threats of reprisal following a rebuff of harassing behavior. For example, implying or actually withholding grades earned or deserved, preparing a poor performance evaluation, or suggesting a scholarship recommendation or college application will be denied.</w:t>
      </w:r>
    </w:p>
    <w:p w14:paraId="59727CEE" w14:textId="77777777" w:rsidR="00446B28" w:rsidRDefault="00446B28">
      <w:pPr>
        <w:pStyle w:val="BodyText"/>
      </w:pPr>
    </w:p>
    <w:p w14:paraId="5C5DD254" w14:textId="77777777" w:rsidR="00597F30" w:rsidRDefault="00597F30" w:rsidP="00597F30">
      <w:pPr>
        <w:pStyle w:val="ListParagraph"/>
        <w:tabs>
          <w:tab w:val="left" w:pos="3201"/>
          <w:tab w:val="left" w:pos="3202"/>
        </w:tabs>
        <w:spacing w:line="276" w:lineRule="auto"/>
        <w:ind w:left="3201" w:right="299" w:firstLine="0"/>
        <w:rPr>
          <w:sz w:val="24"/>
        </w:rPr>
      </w:pPr>
    </w:p>
    <w:p w14:paraId="4386D458" w14:textId="6219B84F" w:rsidR="001A4BF1" w:rsidRPr="00597F30" w:rsidRDefault="00917948" w:rsidP="00597F30">
      <w:pPr>
        <w:pStyle w:val="ListParagraph"/>
        <w:numPr>
          <w:ilvl w:val="0"/>
          <w:numId w:val="8"/>
        </w:numPr>
        <w:tabs>
          <w:tab w:val="left" w:pos="3201"/>
          <w:tab w:val="left" w:pos="3202"/>
        </w:tabs>
        <w:spacing w:line="276" w:lineRule="auto"/>
        <w:ind w:right="299" w:hanging="861"/>
        <w:rPr>
          <w:sz w:val="24"/>
        </w:rPr>
      </w:pPr>
      <w:r w:rsidRPr="00597F30">
        <w:rPr>
          <w:sz w:val="24"/>
        </w:rPr>
        <w:t>Engaging in explicit or implicit coercive sexual behavior within the work environment which is used</w:t>
      </w:r>
      <w:r w:rsidR="00597F30" w:rsidRPr="00597F30">
        <w:rPr>
          <w:sz w:val="24"/>
        </w:rPr>
        <w:t xml:space="preserve"> </w:t>
      </w:r>
    </w:p>
    <w:p w14:paraId="182FA309" w14:textId="268D09C3" w:rsidR="00446B28" w:rsidRDefault="00917948" w:rsidP="001A4BF1">
      <w:pPr>
        <w:pStyle w:val="ListParagraph"/>
        <w:tabs>
          <w:tab w:val="left" w:pos="3201"/>
          <w:tab w:val="left" w:pos="3202"/>
        </w:tabs>
        <w:spacing w:line="276" w:lineRule="auto"/>
        <w:ind w:left="3201" w:right="299" w:firstLine="0"/>
        <w:rPr>
          <w:sz w:val="24"/>
        </w:rPr>
      </w:pPr>
      <w:r>
        <w:rPr>
          <w:sz w:val="24"/>
        </w:rPr>
        <w:t xml:space="preserve">to control, influence, or affect the employee’s career, </w:t>
      </w:r>
      <w:r>
        <w:rPr>
          <w:sz w:val="24"/>
        </w:rPr>
        <w:lastRenderedPageBreak/>
        <w:t>salary, and/or work</w:t>
      </w:r>
      <w:r>
        <w:rPr>
          <w:spacing w:val="2"/>
          <w:sz w:val="24"/>
        </w:rPr>
        <w:t xml:space="preserve"> </w:t>
      </w:r>
      <w:r>
        <w:rPr>
          <w:sz w:val="24"/>
        </w:rPr>
        <w:t>environment.</w:t>
      </w:r>
    </w:p>
    <w:p w14:paraId="768E4B4F" w14:textId="77777777" w:rsidR="00446B28" w:rsidRDefault="00446B28">
      <w:pPr>
        <w:pStyle w:val="BodyText"/>
        <w:spacing w:before="11"/>
        <w:rPr>
          <w:sz w:val="23"/>
        </w:rPr>
      </w:pPr>
    </w:p>
    <w:p w14:paraId="52493279" w14:textId="3AF8D914" w:rsidR="00713C5D" w:rsidRPr="001A4BF1" w:rsidRDefault="00917948" w:rsidP="00091B39">
      <w:pPr>
        <w:pStyle w:val="ListParagraph"/>
        <w:numPr>
          <w:ilvl w:val="0"/>
          <w:numId w:val="8"/>
        </w:numPr>
        <w:tabs>
          <w:tab w:val="left" w:pos="3201"/>
          <w:tab w:val="left" w:pos="3202"/>
        </w:tabs>
        <w:spacing w:line="276" w:lineRule="auto"/>
        <w:ind w:right="419" w:hanging="811"/>
        <w:rPr>
          <w:sz w:val="24"/>
        </w:rPr>
      </w:pPr>
      <w:r w:rsidRPr="001A4BF1">
        <w:rPr>
          <w:sz w:val="24"/>
        </w:rPr>
        <w:t>Engaging in explicit or implicit coercive sexual behavior within the work environment which is used to control, influence, or affect the</w:t>
      </w:r>
      <w:r w:rsidRPr="001A4BF1">
        <w:rPr>
          <w:spacing w:val="-10"/>
          <w:sz w:val="24"/>
        </w:rPr>
        <w:t xml:space="preserve"> </w:t>
      </w:r>
      <w:r w:rsidRPr="001A4BF1">
        <w:rPr>
          <w:sz w:val="24"/>
        </w:rPr>
        <w:t>educational</w:t>
      </w:r>
      <w:r w:rsidR="001A4BF1" w:rsidRPr="001A4BF1">
        <w:rPr>
          <w:sz w:val="24"/>
        </w:rPr>
        <w:t xml:space="preserve"> </w:t>
      </w:r>
    </w:p>
    <w:p w14:paraId="636D4AAE" w14:textId="77777777" w:rsidR="00446B28" w:rsidRDefault="00917948">
      <w:pPr>
        <w:pStyle w:val="BodyText"/>
        <w:spacing w:before="74" w:line="273" w:lineRule="auto"/>
        <w:ind w:left="3201" w:right="505"/>
      </w:pPr>
      <w:r>
        <w:t>opportunities, grades, and/or learning environment of a student.</w:t>
      </w:r>
    </w:p>
    <w:p w14:paraId="72D6D8CA" w14:textId="77777777" w:rsidR="00446B28" w:rsidRDefault="00446B28">
      <w:pPr>
        <w:pStyle w:val="BodyText"/>
        <w:spacing w:before="3"/>
      </w:pPr>
    </w:p>
    <w:p w14:paraId="3747A695" w14:textId="77777777" w:rsidR="00446B28" w:rsidRDefault="00917948">
      <w:pPr>
        <w:pStyle w:val="ListParagraph"/>
        <w:numPr>
          <w:ilvl w:val="0"/>
          <w:numId w:val="8"/>
        </w:numPr>
        <w:tabs>
          <w:tab w:val="left" w:pos="3201"/>
          <w:tab w:val="left" w:pos="3202"/>
        </w:tabs>
        <w:spacing w:line="276" w:lineRule="auto"/>
        <w:ind w:right="423" w:hanging="811"/>
        <w:rPr>
          <w:sz w:val="24"/>
        </w:rPr>
      </w:pPr>
      <w:r>
        <w:rPr>
          <w:sz w:val="24"/>
        </w:rPr>
        <w:t>Offering favors or educational or employment benefits, such as grades or promotions, favorable performance evaluations, favorable assignments, favorable duties or shifts, recommendations, reclassifications, etc., in exchange for sexual</w:t>
      </w:r>
      <w:r>
        <w:rPr>
          <w:spacing w:val="-44"/>
          <w:sz w:val="24"/>
        </w:rPr>
        <w:t xml:space="preserve"> </w:t>
      </w:r>
      <w:r>
        <w:rPr>
          <w:sz w:val="24"/>
        </w:rPr>
        <w:t>favors.</w:t>
      </w:r>
    </w:p>
    <w:p w14:paraId="52CE7CDE" w14:textId="77777777" w:rsidR="00446B28" w:rsidRDefault="00446B28">
      <w:pPr>
        <w:pStyle w:val="BodyText"/>
        <w:spacing w:before="12"/>
        <w:rPr>
          <w:sz w:val="23"/>
        </w:rPr>
      </w:pPr>
    </w:p>
    <w:p w14:paraId="56992936" w14:textId="77777777" w:rsidR="00446B28" w:rsidRDefault="00917948">
      <w:pPr>
        <w:pStyle w:val="ListParagraph"/>
        <w:numPr>
          <w:ilvl w:val="0"/>
          <w:numId w:val="8"/>
        </w:numPr>
        <w:tabs>
          <w:tab w:val="left" w:pos="3201"/>
          <w:tab w:val="left" w:pos="3202"/>
        </w:tabs>
        <w:spacing w:line="276" w:lineRule="auto"/>
        <w:ind w:right="546" w:hanging="811"/>
        <w:rPr>
          <w:sz w:val="24"/>
        </w:rPr>
      </w:pPr>
      <w:r>
        <w:rPr>
          <w:sz w:val="24"/>
        </w:rPr>
        <w:t>Awarding educational or employment benefits such as grades or duties or shifts, recommendations, reclassifications, etc., to any student or employee with whom the decision maker has a sexual relationship and denying such benefits to other students or</w:t>
      </w:r>
      <w:r>
        <w:rPr>
          <w:spacing w:val="-10"/>
          <w:sz w:val="24"/>
        </w:rPr>
        <w:t xml:space="preserve"> </w:t>
      </w:r>
      <w:r>
        <w:rPr>
          <w:sz w:val="24"/>
        </w:rPr>
        <w:t>employees.</w:t>
      </w:r>
    </w:p>
    <w:p w14:paraId="4CCEF148" w14:textId="77777777" w:rsidR="00446B28" w:rsidRDefault="00446B28">
      <w:pPr>
        <w:pStyle w:val="BodyText"/>
        <w:spacing w:before="11"/>
        <w:rPr>
          <w:sz w:val="23"/>
        </w:rPr>
      </w:pPr>
    </w:p>
    <w:p w14:paraId="3A0B29E1" w14:textId="77777777" w:rsidR="00446B28" w:rsidRDefault="00917948">
      <w:pPr>
        <w:spacing w:before="1"/>
        <w:ind w:left="1943"/>
        <w:rPr>
          <w:b/>
          <w:sz w:val="24"/>
        </w:rPr>
      </w:pPr>
      <w:r>
        <w:rPr>
          <w:b/>
          <w:sz w:val="24"/>
        </w:rPr>
        <w:t xml:space="preserve">DD. </w:t>
      </w:r>
      <w:r>
        <w:rPr>
          <w:b/>
          <w:sz w:val="24"/>
          <w:u w:val="thick"/>
        </w:rPr>
        <w:t>Sexual Misconduct</w:t>
      </w:r>
    </w:p>
    <w:p w14:paraId="59526498" w14:textId="77777777" w:rsidR="00446B28" w:rsidRDefault="00446B28">
      <w:pPr>
        <w:pStyle w:val="BodyText"/>
        <w:spacing w:before="9"/>
        <w:rPr>
          <w:b/>
          <w:sz w:val="23"/>
        </w:rPr>
      </w:pPr>
    </w:p>
    <w:p w14:paraId="48E9FC7A" w14:textId="536B66CE" w:rsidR="00446B28" w:rsidRDefault="00917948">
      <w:pPr>
        <w:pStyle w:val="BodyText"/>
        <w:ind w:left="2390" w:right="740"/>
      </w:pPr>
      <w:r>
        <w:t xml:space="preserve">The term “Sexual Misconduct” refers to non-consensual sexual activity, where affirmative, clear, knowing, and voluntary Consent, as defined herein, both prior to and during the sexual activity is absent. Sexual </w:t>
      </w:r>
      <w:r w:rsidR="00064426">
        <w:t>M</w:t>
      </w:r>
      <w:r>
        <w:t>isconduct includes “</w:t>
      </w:r>
      <w:r w:rsidR="009F7A90">
        <w:t>S</w:t>
      </w:r>
      <w:r>
        <w:t xml:space="preserve">exual </w:t>
      </w:r>
      <w:r w:rsidR="009F7A90">
        <w:t>H</w:t>
      </w:r>
      <w:r>
        <w:t>arassment” as that term is defined herein</w:t>
      </w:r>
      <w:r>
        <w:rPr>
          <w:i/>
        </w:rPr>
        <w:t xml:space="preserve">. </w:t>
      </w:r>
      <w:r>
        <w:t>Sexual Misconduct is prohibited between individuals within the LACCD community or in LACCD programs or activities. The absence or existence of any preexisting relationship between the parties involved is not determinative of whether Sexual Misconduct has occurred. Each reported allegation of Sexual Misconduct within the District will be evaluated consistent with the standards set forth below and herein.</w:t>
      </w:r>
    </w:p>
    <w:p w14:paraId="5387A551" w14:textId="77777777" w:rsidR="00446B28" w:rsidRDefault="00446B28">
      <w:pPr>
        <w:pStyle w:val="BodyText"/>
        <w:spacing w:before="1"/>
      </w:pPr>
    </w:p>
    <w:p w14:paraId="15DDFBD4" w14:textId="60D4228F" w:rsidR="00446B28" w:rsidRDefault="00917948">
      <w:pPr>
        <w:pStyle w:val="ListParagraph"/>
        <w:numPr>
          <w:ilvl w:val="0"/>
          <w:numId w:val="7"/>
        </w:numPr>
        <w:tabs>
          <w:tab w:val="left" w:pos="3202"/>
        </w:tabs>
        <w:spacing w:line="276" w:lineRule="auto"/>
        <w:ind w:right="1045" w:hanging="811"/>
        <w:jc w:val="both"/>
        <w:rPr>
          <w:sz w:val="24"/>
        </w:rPr>
      </w:pPr>
      <w:r>
        <w:rPr>
          <w:sz w:val="24"/>
        </w:rPr>
        <w:t>Sexual Misconduct offenses include but are not limited to Non-Consensual Sexual Intercourse, defined</w:t>
      </w:r>
      <w:r>
        <w:rPr>
          <w:spacing w:val="-4"/>
          <w:sz w:val="24"/>
        </w:rPr>
        <w:t xml:space="preserve"> </w:t>
      </w:r>
      <w:r>
        <w:rPr>
          <w:sz w:val="24"/>
        </w:rPr>
        <w:t>as</w:t>
      </w:r>
    </w:p>
    <w:p w14:paraId="453EB292" w14:textId="77777777" w:rsidR="008F7D9A" w:rsidRDefault="008F7D9A" w:rsidP="008F7D9A">
      <w:pPr>
        <w:pStyle w:val="ListParagraph"/>
        <w:tabs>
          <w:tab w:val="left" w:pos="3202"/>
        </w:tabs>
        <w:spacing w:line="276" w:lineRule="auto"/>
        <w:ind w:left="3201" w:right="1045" w:firstLine="0"/>
        <w:jc w:val="both"/>
        <w:rPr>
          <w:sz w:val="24"/>
        </w:rPr>
      </w:pPr>
    </w:p>
    <w:p w14:paraId="0012C0F9" w14:textId="77777777" w:rsidR="00446B28" w:rsidRDefault="00446B28">
      <w:pPr>
        <w:pStyle w:val="BodyText"/>
        <w:spacing w:before="10"/>
        <w:rPr>
          <w:sz w:val="23"/>
        </w:rPr>
      </w:pPr>
    </w:p>
    <w:p w14:paraId="6A81B279" w14:textId="77777777" w:rsidR="00446B28" w:rsidRDefault="00917948">
      <w:pPr>
        <w:pStyle w:val="ListParagraph"/>
        <w:numPr>
          <w:ilvl w:val="1"/>
          <w:numId w:val="7"/>
        </w:numPr>
        <w:tabs>
          <w:tab w:val="left" w:pos="3829"/>
          <w:tab w:val="left" w:pos="3831"/>
        </w:tabs>
        <w:spacing w:before="1" w:line="276" w:lineRule="auto"/>
        <w:ind w:right="764"/>
        <w:rPr>
          <w:sz w:val="24"/>
        </w:rPr>
      </w:pPr>
      <w:r>
        <w:rPr>
          <w:sz w:val="24"/>
        </w:rPr>
        <w:t>Any sexual penetration or intercourse (anal, oral, or vaginal)</w:t>
      </w:r>
    </w:p>
    <w:p w14:paraId="0CA8B7A2" w14:textId="77777777" w:rsidR="00446B28" w:rsidRDefault="00917948">
      <w:pPr>
        <w:pStyle w:val="ListParagraph"/>
        <w:numPr>
          <w:ilvl w:val="1"/>
          <w:numId w:val="7"/>
        </w:numPr>
        <w:tabs>
          <w:tab w:val="left" w:pos="3829"/>
          <w:tab w:val="left" w:pos="3831"/>
        </w:tabs>
        <w:spacing w:before="1"/>
        <w:rPr>
          <w:sz w:val="24"/>
        </w:rPr>
      </w:pPr>
      <w:r>
        <w:rPr>
          <w:sz w:val="24"/>
        </w:rPr>
        <w:t>However</w:t>
      </w:r>
      <w:r>
        <w:rPr>
          <w:spacing w:val="-1"/>
          <w:sz w:val="24"/>
        </w:rPr>
        <w:t xml:space="preserve"> </w:t>
      </w:r>
      <w:r>
        <w:rPr>
          <w:sz w:val="24"/>
        </w:rPr>
        <w:t>slight</w:t>
      </w:r>
    </w:p>
    <w:p w14:paraId="3F9983A4" w14:textId="77777777" w:rsidR="00446B28" w:rsidRDefault="00917948">
      <w:pPr>
        <w:pStyle w:val="ListParagraph"/>
        <w:numPr>
          <w:ilvl w:val="1"/>
          <w:numId w:val="7"/>
        </w:numPr>
        <w:tabs>
          <w:tab w:val="left" w:pos="3829"/>
          <w:tab w:val="left" w:pos="3831"/>
        </w:tabs>
        <w:spacing w:before="44"/>
        <w:rPr>
          <w:sz w:val="24"/>
        </w:rPr>
      </w:pPr>
      <w:r>
        <w:rPr>
          <w:sz w:val="24"/>
        </w:rPr>
        <w:lastRenderedPageBreak/>
        <w:t>With any</w:t>
      </w:r>
      <w:r>
        <w:rPr>
          <w:spacing w:val="10"/>
          <w:sz w:val="24"/>
        </w:rPr>
        <w:t xml:space="preserve"> </w:t>
      </w:r>
      <w:r>
        <w:rPr>
          <w:sz w:val="24"/>
        </w:rPr>
        <w:t>object</w:t>
      </w:r>
    </w:p>
    <w:p w14:paraId="7F5BF07C" w14:textId="77777777" w:rsidR="00446B28" w:rsidRDefault="00917948">
      <w:pPr>
        <w:pStyle w:val="ListParagraph"/>
        <w:numPr>
          <w:ilvl w:val="1"/>
          <w:numId w:val="7"/>
        </w:numPr>
        <w:tabs>
          <w:tab w:val="left" w:pos="3829"/>
          <w:tab w:val="left" w:pos="3831"/>
        </w:tabs>
        <w:spacing w:before="44"/>
        <w:rPr>
          <w:sz w:val="24"/>
        </w:rPr>
      </w:pPr>
      <w:r>
        <w:rPr>
          <w:sz w:val="24"/>
        </w:rPr>
        <w:t>By a person upon another</w:t>
      </w:r>
      <w:r>
        <w:rPr>
          <w:spacing w:val="2"/>
          <w:sz w:val="24"/>
        </w:rPr>
        <w:t xml:space="preserve"> </w:t>
      </w:r>
      <w:r>
        <w:rPr>
          <w:sz w:val="24"/>
        </w:rPr>
        <w:t>person</w:t>
      </w:r>
    </w:p>
    <w:p w14:paraId="0525B0F3" w14:textId="77777777" w:rsidR="00446B28" w:rsidRDefault="00917948">
      <w:pPr>
        <w:pStyle w:val="ListParagraph"/>
        <w:numPr>
          <w:ilvl w:val="1"/>
          <w:numId w:val="7"/>
        </w:numPr>
        <w:tabs>
          <w:tab w:val="left" w:pos="3829"/>
          <w:tab w:val="left" w:pos="3831"/>
        </w:tabs>
        <w:spacing w:before="45"/>
        <w:ind w:right="594"/>
        <w:rPr>
          <w:sz w:val="24"/>
        </w:rPr>
      </w:pPr>
      <w:r>
        <w:rPr>
          <w:sz w:val="24"/>
        </w:rPr>
        <w:t>That is without affirmative Consent and/or</w:t>
      </w:r>
      <w:r>
        <w:rPr>
          <w:spacing w:val="-23"/>
          <w:sz w:val="24"/>
        </w:rPr>
        <w:t xml:space="preserve"> </w:t>
      </w:r>
      <w:r>
        <w:rPr>
          <w:sz w:val="24"/>
        </w:rPr>
        <w:t>by force</w:t>
      </w:r>
    </w:p>
    <w:p w14:paraId="1201FCF9" w14:textId="77777777" w:rsidR="00446B28" w:rsidRDefault="00917948">
      <w:pPr>
        <w:pStyle w:val="ListParagraph"/>
        <w:numPr>
          <w:ilvl w:val="1"/>
          <w:numId w:val="7"/>
        </w:numPr>
        <w:tabs>
          <w:tab w:val="left" w:pos="3829"/>
          <w:tab w:val="left" w:pos="3831"/>
        </w:tabs>
        <w:spacing w:before="45" w:line="276" w:lineRule="auto"/>
        <w:ind w:right="277"/>
        <w:rPr>
          <w:sz w:val="24"/>
        </w:rPr>
      </w:pPr>
      <w:r>
        <w:rPr>
          <w:sz w:val="24"/>
        </w:rPr>
        <w:t xml:space="preserve">Sexual penetration includes vaginal, </w:t>
      </w:r>
      <w:r>
        <w:rPr>
          <w:spacing w:val="-5"/>
          <w:sz w:val="24"/>
        </w:rPr>
        <w:t xml:space="preserve">oral </w:t>
      </w:r>
      <w:r>
        <w:rPr>
          <w:sz w:val="24"/>
        </w:rPr>
        <w:t xml:space="preserve">or anal penetration by a penis, tongue, finger </w:t>
      </w:r>
      <w:r>
        <w:rPr>
          <w:spacing w:val="-4"/>
          <w:sz w:val="24"/>
        </w:rPr>
        <w:t>or</w:t>
      </w:r>
      <w:r>
        <w:rPr>
          <w:spacing w:val="-26"/>
          <w:sz w:val="24"/>
        </w:rPr>
        <w:t xml:space="preserve"> </w:t>
      </w:r>
      <w:r>
        <w:rPr>
          <w:sz w:val="24"/>
        </w:rPr>
        <w:t>object,</w:t>
      </w:r>
    </w:p>
    <w:p w14:paraId="07FB2EE7" w14:textId="77777777" w:rsidR="00446B28" w:rsidRDefault="00917948">
      <w:pPr>
        <w:pStyle w:val="BodyText"/>
        <w:spacing w:before="77" w:line="273" w:lineRule="auto"/>
        <w:ind w:left="3830" w:right="453"/>
      </w:pPr>
      <w:r>
        <w:t>or oral copulation by mouth or genital contact, or genital to mouth contact.</w:t>
      </w:r>
    </w:p>
    <w:p w14:paraId="4A431B06" w14:textId="15048C8B" w:rsidR="00446B28" w:rsidRDefault="00917948">
      <w:pPr>
        <w:pStyle w:val="ListParagraph"/>
        <w:numPr>
          <w:ilvl w:val="1"/>
          <w:numId w:val="7"/>
        </w:numPr>
        <w:tabs>
          <w:tab w:val="left" w:pos="3829"/>
          <w:tab w:val="left" w:pos="3831"/>
        </w:tabs>
        <w:spacing w:before="2" w:line="276" w:lineRule="auto"/>
        <w:ind w:right="722"/>
        <w:rPr>
          <w:sz w:val="24"/>
        </w:rPr>
      </w:pPr>
      <w:r>
        <w:rPr>
          <w:sz w:val="24"/>
        </w:rPr>
        <w:t>Non-Consensual Sexual Intercourse includes but is not limited to rape, forced sodomy, forced copulation, or rape by foreign</w:t>
      </w:r>
      <w:r>
        <w:rPr>
          <w:spacing w:val="-25"/>
          <w:sz w:val="24"/>
        </w:rPr>
        <w:t xml:space="preserve"> </w:t>
      </w:r>
      <w:r>
        <w:rPr>
          <w:sz w:val="24"/>
        </w:rPr>
        <w:t>object.</w:t>
      </w:r>
    </w:p>
    <w:p w14:paraId="6A9079EC" w14:textId="77777777" w:rsidR="00713C5D" w:rsidRDefault="00713C5D" w:rsidP="00091B39">
      <w:pPr>
        <w:pStyle w:val="ListParagraph"/>
        <w:tabs>
          <w:tab w:val="left" w:pos="3829"/>
          <w:tab w:val="left" w:pos="3831"/>
        </w:tabs>
        <w:spacing w:before="2" w:line="276" w:lineRule="auto"/>
        <w:ind w:left="3830" w:right="722" w:firstLine="0"/>
        <w:rPr>
          <w:sz w:val="24"/>
        </w:rPr>
      </w:pPr>
    </w:p>
    <w:p w14:paraId="0B709D7C" w14:textId="77777777" w:rsidR="00446B28" w:rsidRDefault="00917948">
      <w:pPr>
        <w:pStyle w:val="ListParagraph"/>
        <w:numPr>
          <w:ilvl w:val="0"/>
          <w:numId w:val="7"/>
        </w:numPr>
        <w:tabs>
          <w:tab w:val="left" w:pos="3201"/>
          <w:tab w:val="left" w:pos="3202"/>
        </w:tabs>
        <w:spacing w:before="2"/>
        <w:ind w:hanging="811"/>
        <w:rPr>
          <w:sz w:val="24"/>
        </w:rPr>
      </w:pPr>
      <w:r>
        <w:rPr>
          <w:sz w:val="24"/>
        </w:rPr>
        <w:t>Sexual Misconduct offenses also include</w:t>
      </w:r>
      <w:r>
        <w:rPr>
          <w:spacing w:val="-19"/>
          <w:sz w:val="24"/>
        </w:rPr>
        <w:t xml:space="preserve"> </w:t>
      </w:r>
      <w:r>
        <w:rPr>
          <w:sz w:val="24"/>
        </w:rPr>
        <w:t>Non-</w:t>
      </w:r>
    </w:p>
    <w:p w14:paraId="7A564B86" w14:textId="77777777" w:rsidR="00446B28" w:rsidRDefault="00917948">
      <w:pPr>
        <w:pStyle w:val="BodyText"/>
        <w:spacing w:before="88"/>
        <w:ind w:left="3201"/>
      </w:pPr>
      <w:r>
        <w:t>Consensual Sexual Contact, defined as</w:t>
      </w:r>
    </w:p>
    <w:p w14:paraId="5B9C5DB2" w14:textId="77777777" w:rsidR="00446B28" w:rsidRDefault="00446B28">
      <w:pPr>
        <w:pStyle w:val="BodyText"/>
        <w:spacing w:before="8"/>
        <w:rPr>
          <w:sz w:val="27"/>
        </w:rPr>
      </w:pPr>
    </w:p>
    <w:p w14:paraId="18C365FC" w14:textId="77777777" w:rsidR="00446B28" w:rsidRDefault="00917948">
      <w:pPr>
        <w:pStyle w:val="ListParagraph"/>
        <w:numPr>
          <w:ilvl w:val="1"/>
          <w:numId w:val="7"/>
        </w:numPr>
        <w:tabs>
          <w:tab w:val="left" w:pos="3829"/>
          <w:tab w:val="left" w:pos="3831"/>
        </w:tabs>
        <w:spacing w:before="1"/>
        <w:rPr>
          <w:sz w:val="24"/>
        </w:rPr>
      </w:pPr>
      <w:r>
        <w:rPr>
          <w:sz w:val="24"/>
        </w:rPr>
        <w:t>Any intentional sexual</w:t>
      </w:r>
      <w:r>
        <w:rPr>
          <w:spacing w:val="-2"/>
          <w:sz w:val="24"/>
        </w:rPr>
        <w:t xml:space="preserve"> </w:t>
      </w:r>
      <w:r>
        <w:rPr>
          <w:sz w:val="24"/>
        </w:rPr>
        <w:t>touching</w:t>
      </w:r>
    </w:p>
    <w:p w14:paraId="1B2C32BD" w14:textId="77777777" w:rsidR="00446B28" w:rsidRDefault="00917948">
      <w:pPr>
        <w:pStyle w:val="ListParagraph"/>
        <w:numPr>
          <w:ilvl w:val="1"/>
          <w:numId w:val="7"/>
        </w:numPr>
        <w:tabs>
          <w:tab w:val="left" w:pos="3829"/>
          <w:tab w:val="left" w:pos="3831"/>
        </w:tabs>
        <w:spacing w:before="39"/>
        <w:rPr>
          <w:sz w:val="24"/>
        </w:rPr>
      </w:pPr>
      <w:r>
        <w:rPr>
          <w:sz w:val="24"/>
        </w:rPr>
        <w:t>However</w:t>
      </w:r>
      <w:r>
        <w:rPr>
          <w:spacing w:val="-1"/>
          <w:sz w:val="24"/>
        </w:rPr>
        <w:t xml:space="preserve"> </w:t>
      </w:r>
      <w:r>
        <w:rPr>
          <w:sz w:val="24"/>
        </w:rPr>
        <w:t>slight</w:t>
      </w:r>
    </w:p>
    <w:p w14:paraId="09A34D5D" w14:textId="77777777" w:rsidR="00446B28" w:rsidRDefault="00917948">
      <w:pPr>
        <w:pStyle w:val="ListParagraph"/>
        <w:numPr>
          <w:ilvl w:val="1"/>
          <w:numId w:val="7"/>
        </w:numPr>
        <w:tabs>
          <w:tab w:val="left" w:pos="3829"/>
          <w:tab w:val="left" w:pos="3831"/>
        </w:tabs>
        <w:spacing w:before="45"/>
        <w:rPr>
          <w:sz w:val="24"/>
        </w:rPr>
      </w:pPr>
      <w:r>
        <w:rPr>
          <w:sz w:val="24"/>
        </w:rPr>
        <w:t>With any</w:t>
      </w:r>
      <w:r>
        <w:rPr>
          <w:spacing w:val="10"/>
          <w:sz w:val="24"/>
        </w:rPr>
        <w:t xml:space="preserve"> </w:t>
      </w:r>
      <w:r>
        <w:rPr>
          <w:sz w:val="24"/>
        </w:rPr>
        <w:t>object</w:t>
      </w:r>
    </w:p>
    <w:p w14:paraId="58DB8DF3" w14:textId="77777777" w:rsidR="00446B28" w:rsidRDefault="00917948">
      <w:pPr>
        <w:pStyle w:val="ListParagraph"/>
        <w:numPr>
          <w:ilvl w:val="1"/>
          <w:numId w:val="7"/>
        </w:numPr>
        <w:tabs>
          <w:tab w:val="left" w:pos="3829"/>
          <w:tab w:val="left" w:pos="3831"/>
        </w:tabs>
        <w:spacing w:before="44"/>
        <w:rPr>
          <w:sz w:val="24"/>
        </w:rPr>
      </w:pPr>
      <w:r>
        <w:rPr>
          <w:sz w:val="24"/>
        </w:rPr>
        <w:t>By another person upon another person</w:t>
      </w:r>
    </w:p>
    <w:p w14:paraId="79E180B6" w14:textId="77777777" w:rsidR="00446B28" w:rsidRDefault="00917948">
      <w:pPr>
        <w:pStyle w:val="ListParagraph"/>
        <w:numPr>
          <w:ilvl w:val="1"/>
          <w:numId w:val="7"/>
        </w:numPr>
        <w:tabs>
          <w:tab w:val="left" w:pos="3829"/>
          <w:tab w:val="left" w:pos="3831"/>
        </w:tabs>
        <w:spacing w:before="44"/>
        <w:ind w:right="594"/>
        <w:rPr>
          <w:sz w:val="24"/>
        </w:rPr>
      </w:pPr>
      <w:r>
        <w:rPr>
          <w:sz w:val="24"/>
        </w:rPr>
        <w:t>That is without affirmative Consent and/or</w:t>
      </w:r>
      <w:r>
        <w:rPr>
          <w:spacing w:val="-22"/>
          <w:sz w:val="24"/>
        </w:rPr>
        <w:t xml:space="preserve"> </w:t>
      </w:r>
      <w:r>
        <w:rPr>
          <w:sz w:val="24"/>
        </w:rPr>
        <w:t>by force.</w:t>
      </w:r>
    </w:p>
    <w:p w14:paraId="5B13B35C" w14:textId="77777777" w:rsidR="00446B28" w:rsidRDefault="00917948">
      <w:pPr>
        <w:pStyle w:val="ListParagraph"/>
        <w:numPr>
          <w:ilvl w:val="1"/>
          <w:numId w:val="7"/>
        </w:numPr>
        <w:tabs>
          <w:tab w:val="left" w:pos="3829"/>
          <w:tab w:val="left" w:pos="3831"/>
        </w:tabs>
        <w:spacing w:before="46" w:line="276" w:lineRule="auto"/>
        <w:ind w:right="340"/>
        <w:rPr>
          <w:sz w:val="24"/>
        </w:rPr>
      </w:pPr>
      <w:r>
        <w:rPr>
          <w:sz w:val="24"/>
        </w:rPr>
        <w:t>Sexual touching includes any bodily contact with the breasts, groin, genitals, mouth or other bodily orifice of another individual, or</w:t>
      </w:r>
      <w:r>
        <w:rPr>
          <w:spacing w:val="-18"/>
          <w:sz w:val="24"/>
        </w:rPr>
        <w:t xml:space="preserve"> </w:t>
      </w:r>
      <w:r>
        <w:rPr>
          <w:sz w:val="24"/>
        </w:rPr>
        <w:t>any other bodily contract in a sexual</w:t>
      </w:r>
      <w:r>
        <w:rPr>
          <w:spacing w:val="1"/>
          <w:sz w:val="24"/>
        </w:rPr>
        <w:t xml:space="preserve"> </w:t>
      </w:r>
      <w:r>
        <w:rPr>
          <w:sz w:val="24"/>
        </w:rPr>
        <w:t>manner.</w:t>
      </w:r>
    </w:p>
    <w:p w14:paraId="1DD4CA55" w14:textId="77777777" w:rsidR="00446B28" w:rsidRDefault="00917948">
      <w:pPr>
        <w:pStyle w:val="ListParagraph"/>
        <w:numPr>
          <w:ilvl w:val="1"/>
          <w:numId w:val="7"/>
        </w:numPr>
        <w:tabs>
          <w:tab w:val="left" w:pos="3829"/>
          <w:tab w:val="left" w:pos="3831"/>
        </w:tabs>
        <w:spacing w:line="276" w:lineRule="auto"/>
        <w:ind w:right="460"/>
        <w:rPr>
          <w:sz w:val="24"/>
        </w:rPr>
      </w:pPr>
      <w:r>
        <w:rPr>
          <w:sz w:val="24"/>
        </w:rPr>
        <w:t>Non-Consensual Sexual Intercourse includes but is not limited to sexual battery or threat of sexual</w:t>
      </w:r>
      <w:r>
        <w:rPr>
          <w:spacing w:val="-3"/>
          <w:sz w:val="24"/>
        </w:rPr>
        <w:t xml:space="preserve"> </w:t>
      </w:r>
      <w:r>
        <w:rPr>
          <w:sz w:val="24"/>
        </w:rPr>
        <w:t>assault.</w:t>
      </w:r>
    </w:p>
    <w:p w14:paraId="0762E6AA" w14:textId="77777777" w:rsidR="00446B28" w:rsidRDefault="00446B28">
      <w:pPr>
        <w:pStyle w:val="BodyText"/>
      </w:pPr>
    </w:p>
    <w:p w14:paraId="7837BBAE" w14:textId="462A5F71" w:rsidR="00446B28" w:rsidRDefault="00917948">
      <w:pPr>
        <w:pStyle w:val="ListParagraph"/>
        <w:numPr>
          <w:ilvl w:val="0"/>
          <w:numId w:val="7"/>
        </w:numPr>
        <w:tabs>
          <w:tab w:val="left" w:pos="3202"/>
        </w:tabs>
        <w:spacing w:line="276" w:lineRule="auto"/>
        <w:ind w:right="857" w:hanging="811"/>
        <w:jc w:val="both"/>
        <w:rPr>
          <w:sz w:val="24"/>
        </w:rPr>
      </w:pPr>
      <w:r>
        <w:rPr>
          <w:sz w:val="24"/>
        </w:rPr>
        <w:t>In addition to those acts specified above, Sexual Misconduct as defined under Board Rule XV also specifically includes the prohibited acts of</w:t>
      </w:r>
      <w:r>
        <w:rPr>
          <w:spacing w:val="-26"/>
          <w:sz w:val="24"/>
        </w:rPr>
        <w:t xml:space="preserve"> </w:t>
      </w:r>
      <w:r w:rsidR="009F7A90">
        <w:rPr>
          <w:sz w:val="24"/>
        </w:rPr>
        <w:t>S</w:t>
      </w:r>
      <w:r>
        <w:rPr>
          <w:sz w:val="24"/>
        </w:rPr>
        <w:t xml:space="preserve">exual </w:t>
      </w:r>
      <w:r w:rsidR="009F7A90">
        <w:rPr>
          <w:sz w:val="24"/>
        </w:rPr>
        <w:t>A</w:t>
      </w:r>
      <w:r>
        <w:rPr>
          <w:sz w:val="24"/>
        </w:rPr>
        <w:t>ssault, Stalking, Dating Violence, and Domestic Violence, as defined</w:t>
      </w:r>
      <w:r>
        <w:rPr>
          <w:spacing w:val="2"/>
          <w:sz w:val="24"/>
        </w:rPr>
        <w:t xml:space="preserve"> </w:t>
      </w:r>
      <w:r>
        <w:rPr>
          <w:sz w:val="24"/>
        </w:rPr>
        <w:t>herein.</w:t>
      </w:r>
    </w:p>
    <w:p w14:paraId="0D27FDB2" w14:textId="77777777" w:rsidR="00446B28" w:rsidRDefault="00917948">
      <w:pPr>
        <w:spacing w:before="190" w:line="249" w:lineRule="auto"/>
        <w:ind w:left="2481" w:right="641" w:hanging="538"/>
        <w:rPr>
          <w:b/>
          <w:sz w:val="24"/>
        </w:rPr>
      </w:pPr>
      <w:r>
        <w:rPr>
          <w:b/>
          <w:sz w:val="24"/>
        </w:rPr>
        <w:t xml:space="preserve">EE. </w:t>
      </w:r>
      <w:r>
        <w:rPr>
          <w:b/>
          <w:sz w:val="24"/>
          <w:u w:val="thick"/>
        </w:rPr>
        <w:t>Sexual Misconduct Awareness and Response Team</w:t>
      </w:r>
      <w:r>
        <w:rPr>
          <w:b/>
          <w:sz w:val="24"/>
        </w:rPr>
        <w:t xml:space="preserve"> </w:t>
      </w:r>
      <w:r>
        <w:rPr>
          <w:b/>
          <w:sz w:val="24"/>
          <w:u w:val="thick"/>
        </w:rPr>
        <w:t>or SMART</w:t>
      </w:r>
    </w:p>
    <w:p w14:paraId="523C5654" w14:textId="77777777" w:rsidR="00446B28" w:rsidRDefault="00446B28">
      <w:pPr>
        <w:pStyle w:val="BodyText"/>
        <w:spacing w:before="2"/>
        <w:rPr>
          <w:b/>
          <w:sz w:val="21"/>
        </w:rPr>
      </w:pPr>
    </w:p>
    <w:p w14:paraId="45601258" w14:textId="6DD52AE2" w:rsidR="00713C5D" w:rsidRDefault="00917948">
      <w:pPr>
        <w:pStyle w:val="BodyText"/>
        <w:ind w:left="2481" w:right="324"/>
      </w:pPr>
      <w:r>
        <w:t xml:space="preserve">The term “Sexual Misconduct Awareness and Response Team” or “SMART” refers to a group or team at each College and at the ESC which is organized by and operating within the auspices of the site’s Behavioral Intervention Team (BIT) for the purpose of sponsoring prevention, intervention, and education programs on </w:t>
      </w:r>
      <w:r>
        <w:lastRenderedPageBreak/>
        <w:t xml:space="preserve">campus or at the ESC regarding </w:t>
      </w:r>
      <w:r w:rsidR="004379C3">
        <w:t>S</w:t>
      </w:r>
      <w:r>
        <w:t xml:space="preserve">exual </w:t>
      </w:r>
      <w:r w:rsidR="004379C3">
        <w:t>M</w:t>
      </w:r>
      <w:r>
        <w:t>isconduct, and for the purpose of responding to allegations of Sexual Misconduct, as defined above, within the constraints of the Title IX procedures outlined</w:t>
      </w:r>
      <w:r>
        <w:rPr>
          <w:spacing w:val="-11"/>
        </w:rPr>
        <w:t xml:space="preserve"> </w:t>
      </w:r>
      <w:r>
        <w:t>herein.</w:t>
      </w:r>
    </w:p>
    <w:p w14:paraId="22259B1A" w14:textId="77777777" w:rsidR="00713C5D" w:rsidRDefault="00713C5D">
      <w:pPr>
        <w:pStyle w:val="BodyText"/>
        <w:ind w:left="2481" w:right="324"/>
      </w:pPr>
    </w:p>
    <w:p w14:paraId="7F6E5AE5" w14:textId="77777777" w:rsidR="00446B28" w:rsidRDefault="00917948">
      <w:pPr>
        <w:spacing w:before="198"/>
        <w:ind w:left="1943"/>
        <w:rPr>
          <w:b/>
          <w:sz w:val="24"/>
        </w:rPr>
      </w:pPr>
      <w:r>
        <w:rPr>
          <w:b/>
          <w:sz w:val="24"/>
        </w:rPr>
        <w:t xml:space="preserve">FF. </w:t>
      </w:r>
      <w:r>
        <w:rPr>
          <w:b/>
          <w:sz w:val="24"/>
          <w:u w:val="thick"/>
        </w:rPr>
        <w:t>Sexual Orientation</w:t>
      </w:r>
    </w:p>
    <w:p w14:paraId="47A1ED11" w14:textId="77777777" w:rsidR="00446B28" w:rsidRDefault="00446B28">
      <w:pPr>
        <w:pStyle w:val="BodyText"/>
        <w:rPr>
          <w:b/>
          <w:sz w:val="16"/>
        </w:rPr>
      </w:pPr>
    </w:p>
    <w:p w14:paraId="6EAE4209" w14:textId="22180FFE" w:rsidR="00446B28" w:rsidRDefault="00917948">
      <w:pPr>
        <w:pStyle w:val="BodyText"/>
        <w:spacing w:before="72"/>
        <w:ind w:left="2481" w:right="336"/>
      </w:pPr>
      <w:r>
        <w:t>The term “Sexual Orientation” means heterosexuality,</w:t>
      </w:r>
      <w:r w:rsidR="009F7A90">
        <w:t xml:space="preserve"> </w:t>
      </w:r>
      <w:r>
        <w:t>homosexuality, bisexuality, asexuality, or any combination or variation thereof. Sexual Orientation includes but is not limited to: Lesbian, Gay, Bisexual, Transgender, Questioning, Intersexual, and Asexual.</w:t>
      </w:r>
    </w:p>
    <w:p w14:paraId="2E285366" w14:textId="399752C8" w:rsidR="00446B28" w:rsidRDefault="007F4E6C">
      <w:pPr>
        <w:spacing w:before="101"/>
        <w:ind w:left="1631"/>
        <w:rPr>
          <w:b/>
          <w:sz w:val="24"/>
        </w:rPr>
      </w:pPr>
      <w:r>
        <w:rPr>
          <w:b/>
          <w:sz w:val="24"/>
        </w:rPr>
        <w:t xml:space="preserve">  </w:t>
      </w:r>
      <w:r w:rsidR="00917948">
        <w:rPr>
          <w:b/>
          <w:sz w:val="24"/>
        </w:rPr>
        <w:t xml:space="preserve">GG. </w:t>
      </w:r>
      <w:r>
        <w:rPr>
          <w:b/>
          <w:sz w:val="24"/>
        </w:rPr>
        <w:t xml:space="preserve"> </w:t>
      </w:r>
      <w:r w:rsidR="00917948">
        <w:rPr>
          <w:b/>
          <w:sz w:val="24"/>
          <w:u w:val="thick"/>
        </w:rPr>
        <w:t>Sexual Violence</w:t>
      </w:r>
    </w:p>
    <w:p w14:paraId="5C143AE8" w14:textId="77777777" w:rsidR="00446B28" w:rsidRDefault="00446B28">
      <w:pPr>
        <w:pStyle w:val="BodyText"/>
        <w:spacing w:before="11"/>
        <w:rPr>
          <w:b/>
          <w:sz w:val="15"/>
        </w:rPr>
      </w:pPr>
    </w:p>
    <w:p w14:paraId="0F24C1BB" w14:textId="102A4729" w:rsidR="00446B28" w:rsidRDefault="00917948">
      <w:pPr>
        <w:pStyle w:val="BodyText"/>
        <w:spacing w:before="101"/>
        <w:ind w:left="2481" w:right="1060"/>
      </w:pPr>
      <w:r>
        <w:t xml:space="preserve">The term “Sexual Violence” also refers to a physical sexual act that is committed or attempted </w:t>
      </w:r>
      <w:r w:rsidR="009F7A90">
        <w:t>b</w:t>
      </w:r>
      <w:r>
        <w:t xml:space="preserve">y another person without freely given </w:t>
      </w:r>
      <w:r w:rsidR="009F7A90">
        <w:t>A</w:t>
      </w:r>
      <w:r>
        <w:t>ffirmative Consent. See the definition DD. Sexual Misconduct for more information.</w:t>
      </w:r>
    </w:p>
    <w:p w14:paraId="1028E88C" w14:textId="70EEB46B" w:rsidR="00446B28" w:rsidRDefault="007F4E6C" w:rsidP="00091B39">
      <w:pPr>
        <w:spacing w:before="196"/>
        <w:ind w:left="1620"/>
        <w:rPr>
          <w:b/>
          <w:sz w:val="24"/>
        </w:rPr>
      </w:pPr>
      <w:r>
        <w:rPr>
          <w:b/>
          <w:sz w:val="26"/>
        </w:rPr>
        <w:t xml:space="preserve">  </w:t>
      </w:r>
      <w:r w:rsidR="00917948">
        <w:rPr>
          <w:b/>
          <w:sz w:val="26"/>
        </w:rPr>
        <w:t xml:space="preserve">HH. </w:t>
      </w:r>
      <w:r w:rsidR="00917948">
        <w:rPr>
          <w:b/>
          <w:sz w:val="24"/>
          <w:u w:val="thick"/>
        </w:rPr>
        <w:t>Stalking</w:t>
      </w:r>
    </w:p>
    <w:p w14:paraId="0C6DEC86" w14:textId="77777777" w:rsidR="00446B28" w:rsidRDefault="00446B28">
      <w:pPr>
        <w:pStyle w:val="BodyText"/>
        <w:spacing w:before="5"/>
        <w:rPr>
          <w:b/>
          <w:sz w:val="16"/>
        </w:rPr>
      </w:pPr>
    </w:p>
    <w:p w14:paraId="701783DA" w14:textId="4400BEDC" w:rsidR="00446B28" w:rsidRDefault="00917948">
      <w:pPr>
        <w:pStyle w:val="BodyText"/>
        <w:spacing w:before="100"/>
        <w:ind w:left="2481" w:right="463"/>
      </w:pPr>
      <w:r>
        <w:t xml:space="preserve">The term “Stalking” refers to a course of conduct (two or more acts), directed at a specific person, on the basis of actual or perceived membership in a </w:t>
      </w:r>
      <w:r w:rsidR="004379C3">
        <w:t>P</w:t>
      </w:r>
      <w:r>
        <w:t xml:space="preserve">rotected </w:t>
      </w:r>
      <w:r w:rsidR="004379C3">
        <w:t>C</w:t>
      </w:r>
      <w:r>
        <w:t>lass, which is unwelcome, and would cause a reasonable person to fear for his or her safety or the safety of others, or to suffer substantial emotional distress. Stalking is defined as the repeated following, watching, and harassing of another person. Stalking may include legal, appropriate behavior such as sending someone flowers or waiting outside someone’s workplace for her/him to appear.</w:t>
      </w:r>
    </w:p>
    <w:p w14:paraId="27416B41" w14:textId="77777777" w:rsidR="00DE1E7D" w:rsidRDefault="00DE1E7D">
      <w:pPr>
        <w:pStyle w:val="BodyText"/>
        <w:spacing w:before="100"/>
        <w:ind w:left="2481" w:right="463"/>
      </w:pPr>
    </w:p>
    <w:p w14:paraId="512A44B8" w14:textId="72F93CA9" w:rsidR="00446B28" w:rsidRDefault="00917948">
      <w:pPr>
        <w:pStyle w:val="BodyText"/>
        <w:spacing w:before="2"/>
        <w:ind w:left="2481" w:right="1021"/>
        <w:jc w:val="both"/>
      </w:pPr>
      <w:r>
        <w:t>However, when these acts are coupled with an intent to instill fear or injury, they may be part of a pattern of stalking behavior.</w:t>
      </w:r>
    </w:p>
    <w:p w14:paraId="5E99200B" w14:textId="77777777" w:rsidR="00DE1E7D" w:rsidRDefault="00DE1E7D">
      <w:pPr>
        <w:pStyle w:val="BodyText"/>
        <w:spacing w:before="2"/>
        <w:ind w:left="2481" w:right="1021"/>
        <w:jc w:val="both"/>
      </w:pPr>
    </w:p>
    <w:p w14:paraId="25AE8F50" w14:textId="059853D8" w:rsidR="00446B28" w:rsidRPr="00091B39" w:rsidRDefault="00DE1E7D" w:rsidP="00091B39">
      <w:pPr>
        <w:rPr>
          <w:b/>
          <w:sz w:val="24"/>
          <w:u w:val="single"/>
        </w:rPr>
      </w:pPr>
      <w:r>
        <w:rPr>
          <w:sz w:val="23"/>
        </w:rPr>
        <w:tab/>
      </w:r>
      <w:r>
        <w:rPr>
          <w:sz w:val="23"/>
        </w:rPr>
        <w:tab/>
        <w:t xml:space="preserve">  </w:t>
      </w:r>
      <w:r w:rsidR="005C155E">
        <w:rPr>
          <w:sz w:val="23"/>
        </w:rPr>
        <w:t xml:space="preserve">  </w:t>
      </w:r>
      <w:r w:rsidR="0043282E" w:rsidRPr="00091B39">
        <w:rPr>
          <w:b/>
          <w:sz w:val="24"/>
        </w:rPr>
        <w:t xml:space="preserve">II. </w:t>
      </w:r>
      <w:r w:rsidR="00917948" w:rsidRPr="00091B39">
        <w:rPr>
          <w:b/>
          <w:sz w:val="24"/>
          <w:u w:val="single"/>
        </w:rPr>
        <w:t>Supervisor</w:t>
      </w:r>
    </w:p>
    <w:p w14:paraId="34BCC1A9" w14:textId="77777777" w:rsidR="00446B28" w:rsidRDefault="00446B28">
      <w:pPr>
        <w:pStyle w:val="BodyText"/>
        <w:spacing w:before="9"/>
        <w:rPr>
          <w:b/>
          <w:sz w:val="23"/>
        </w:rPr>
      </w:pPr>
    </w:p>
    <w:p w14:paraId="485E42D1" w14:textId="77777777" w:rsidR="00446B28" w:rsidRDefault="00917948">
      <w:pPr>
        <w:pStyle w:val="BodyText"/>
        <w:ind w:left="2481" w:right="454"/>
      </w:pPr>
      <w:r>
        <w:t>The term “Supervisor” refers to any employee of the District with supervisory authority over other persons, including but not limited to department chairs, academic and classified managers, supervisors, and administrators, and means anyone whose job description includes supervisory responsibility. This definition of Supervisor shall apply only in the context of this policy.</w:t>
      </w:r>
    </w:p>
    <w:p w14:paraId="63361E45" w14:textId="77777777" w:rsidR="00446B28" w:rsidRDefault="00446B28">
      <w:pPr>
        <w:pStyle w:val="BodyText"/>
        <w:spacing w:before="12"/>
        <w:rPr>
          <w:sz w:val="23"/>
        </w:rPr>
      </w:pPr>
    </w:p>
    <w:p w14:paraId="2E342ECF" w14:textId="144EE9C2" w:rsidR="00446B28" w:rsidRDefault="00DE1E7D" w:rsidP="00091B39">
      <w:pPr>
        <w:tabs>
          <w:tab w:val="left" w:pos="2481"/>
        </w:tabs>
        <w:ind w:left="1620" w:hanging="1620"/>
        <w:rPr>
          <w:b/>
          <w:sz w:val="24"/>
        </w:rPr>
      </w:pPr>
      <w:r>
        <w:rPr>
          <w:b/>
          <w:sz w:val="24"/>
        </w:rPr>
        <w:t xml:space="preserve">                   </w:t>
      </w:r>
      <w:r w:rsidR="00917948">
        <w:rPr>
          <w:b/>
          <w:sz w:val="24"/>
        </w:rPr>
        <w:t>JJ.</w:t>
      </w:r>
      <w:r>
        <w:rPr>
          <w:b/>
          <w:sz w:val="24"/>
        </w:rPr>
        <w:t xml:space="preserve"> </w:t>
      </w:r>
      <w:r w:rsidR="00917948">
        <w:rPr>
          <w:b/>
          <w:sz w:val="24"/>
          <w:u w:val="thick"/>
        </w:rPr>
        <w:t>District Title IX</w:t>
      </w:r>
      <w:r w:rsidR="00917948">
        <w:rPr>
          <w:b/>
          <w:spacing w:val="-10"/>
          <w:sz w:val="24"/>
          <w:u w:val="thick"/>
        </w:rPr>
        <w:t xml:space="preserve"> </w:t>
      </w:r>
      <w:r w:rsidR="00917948">
        <w:rPr>
          <w:b/>
          <w:sz w:val="24"/>
          <w:u w:val="thick"/>
        </w:rPr>
        <w:t>Coordinator</w:t>
      </w:r>
    </w:p>
    <w:p w14:paraId="22F48AB3" w14:textId="77777777" w:rsidR="00446B28" w:rsidRDefault="00446B28">
      <w:pPr>
        <w:pStyle w:val="BodyText"/>
        <w:spacing w:before="11"/>
        <w:rPr>
          <w:b/>
          <w:sz w:val="15"/>
        </w:rPr>
      </w:pPr>
    </w:p>
    <w:p w14:paraId="1A79C427" w14:textId="77777777" w:rsidR="00446B28" w:rsidRDefault="00917948">
      <w:pPr>
        <w:pStyle w:val="BodyText"/>
        <w:spacing w:before="100"/>
        <w:ind w:left="2481" w:right="381"/>
      </w:pPr>
      <w:r>
        <w:t>The term “District Title IX Coordinator” refers to an individual who may, at the Director of the Office for Diversity, Equity &amp; Inclusion’s discretion, be designated to oversee Title IX and Sexual Misconduct matters throughout the entire Los Angeles Community College District. This role does not supplant the role of the Title IX Coordinator at each LACCD College, as defined herein. In the event a District Title IX Coordinator is not designated,</w:t>
      </w:r>
    </w:p>
    <w:p w14:paraId="217EB8D1" w14:textId="2D5000C5" w:rsidR="00446B28" w:rsidRDefault="00917948">
      <w:pPr>
        <w:pStyle w:val="BodyText"/>
        <w:spacing w:before="72"/>
        <w:ind w:left="2481" w:right="516"/>
      </w:pPr>
      <w:r>
        <w:t>Title IX oversight functions at the District shall be carried out by the Director of the Office for Diversity, Equity &amp; Inclusion</w:t>
      </w:r>
      <w:r w:rsidR="006516C6">
        <w:t xml:space="preserve"> (“ODEI”)</w:t>
      </w:r>
      <w:r>
        <w:t>.</w:t>
      </w:r>
    </w:p>
    <w:p w14:paraId="1584E8F2" w14:textId="77777777" w:rsidR="00446B28" w:rsidRDefault="00446B28">
      <w:pPr>
        <w:pStyle w:val="BodyText"/>
      </w:pPr>
    </w:p>
    <w:p w14:paraId="26E9362D" w14:textId="4CC4D93E" w:rsidR="00446B28" w:rsidRDefault="00DE1E7D" w:rsidP="00091B39">
      <w:pPr>
        <w:ind w:left="720" w:firstLine="720"/>
        <w:rPr>
          <w:b/>
          <w:sz w:val="24"/>
        </w:rPr>
      </w:pPr>
      <w:r>
        <w:rPr>
          <w:b/>
          <w:sz w:val="24"/>
        </w:rPr>
        <w:t xml:space="preserve"> </w:t>
      </w:r>
      <w:r w:rsidR="00917948">
        <w:rPr>
          <w:b/>
          <w:sz w:val="24"/>
        </w:rPr>
        <w:t xml:space="preserve">KK. </w:t>
      </w:r>
      <w:r w:rsidR="00917948">
        <w:rPr>
          <w:b/>
          <w:sz w:val="24"/>
          <w:u w:val="thick"/>
        </w:rPr>
        <w:t>Unlawful Harassment</w:t>
      </w:r>
    </w:p>
    <w:p w14:paraId="5BD020E8" w14:textId="77777777" w:rsidR="00446B28" w:rsidRDefault="00446B28">
      <w:pPr>
        <w:pStyle w:val="BodyText"/>
        <w:spacing w:before="10"/>
        <w:rPr>
          <w:b/>
          <w:sz w:val="21"/>
        </w:rPr>
      </w:pPr>
    </w:p>
    <w:p w14:paraId="5A8B45D6" w14:textId="7F3F20A4" w:rsidR="00446B28" w:rsidRDefault="00917948">
      <w:pPr>
        <w:pStyle w:val="BodyText"/>
        <w:ind w:left="2481" w:right="269"/>
      </w:pPr>
      <w:r>
        <w:t xml:space="preserve">The term “Unlawful Harassment” refers to unlawful discrimination on the basis of a </w:t>
      </w:r>
      <w:r w:rsidR="006516C6">
        <w:t>P</w:t>
      </w:r>
      <w:r>
        <w:t xml:space="preserve">rotected </w:t>
      </w:r>
      <w:r w:rsidR="006516C6">
        <w:t>C</w:t>
      </w:r>
      <w:r>
        <w:t xml:space="preserve">lass, done by someone from or in the workplace or the educational setting. “Protected </w:t>
      </w:r>
      <w:r w:rsidR="006B4AE1">
        <w:t>C</w:t>
      </w:r>
      <w:r>
        <w:t xml:space="preserve">lass” includes </w:t>
      </w:r>
      <w:r w:rsidR="006516C6">
        <w:t>R</w:t>
      </w:r>
      <w:r>
        <w:t xml:space="preserve">ace, </w:t>
      </w:r>
      <w:r w:rsidR="006516C6">
        <w:t>C</w:t>
      </w:r>
      <w:r>
        <w:t xml:space="preserve">olor, </w:t>
      </w:r>
      <w:r w:rsidR="006516C6">
        <w:t>N</w:t>
      </w:r>
      <w:r>
        <w:t xml:space="preserve">ational </w:t>
      </w:r>
      <w:r w:rsidR="006516C6">
        <w:t>O</w:t>
      </w:r>
      <w:r>
        <w:t xml:space="preserve">rigin, </w:t>
      </w:r>
      <w:r w:rsidR="006516C6">
        <w:t>R</w:t>
      </w:r>
      <w:r>
        <w:t xml:space="preserve">eligion, </w:t>
      </w:r>
      <w:r w:rsidR="006516C6">
        <w:t>S</w:t>
      </w:r>
      <w:r>
        <w:t xml:space="preserve">ex (including </w:t>
      </w:r>
      <w:r w:rsidR="006516C6">
        <w:t>P</w:t>
      </w:r>
      <w:r>
        <w:t xml:space="preserve">regnancy, </w:t>
      </w:r>
      <w:r w:rsidR="006516C6">
        <w:t>C</w:t>
      </w:r>
      <w:r>
        <w:t xml:space="preserve">hildbirth, and related medical conditions), </w:t>
      </w:r>
      <w:r w:rsidR="006516C6">
        <w:t>D</w:t>
      </w:r>
      <w:r>
        <w:t xml:space="preserve">isability, </w:t>
      </w:r>
      <w:r w:rsidR="006516C6">
        <w:t>A</w:t>
      </w:r>
      <w:r>
        <w:t xml:space="preserve">ge (40 or older), and </w:t>
      </w:r>
      <w:r w:rsidR="006516C6">
        <w:t>G</w:t>
      </w:r>
      <w:r>
        <w:t xml:space="preserve">enetic </w:t>
      </w:r>
      <w:r w:rsidR="006516C6">
        <w:t>I</w:t>
      </w:r>
      <w:r>
        <w:t xml:space="preserve">nformation, under Federal law, as well as </w:t>
      </w:r>
      <w:r w:rsidR="006516C6">
        <w:t>P</w:t>
      </w:r>
      <w:r>
        <w:t xml:space="preserve">hysical or </w:t>
      </w:r>
      <w:r w:rsidR="006516C6">
        <w:t>M</w:t>
      </w:r>
      <w:r>
        <w:t xml:space="preserve">ental </w:t>
      </w:r>
      <w:r w:rsidR="006516C6">
        <w:t>D</w:t>
      </w:r>
      <w:r>
        <w:t xml:space="preserve">isability, </w:t>
      </w:r>
      <w:r w:rsidR="006516C6">
        <w:t>M</w:t>
      </w:r>
      <w:r>
        <w:t xml:space="preserve">arital </w:t>
      </w:r>
      <w:r w:rsidR="006516C6">
        <w:t>S</w:t>
      </w:r>
      <w:r>
        <w:t xml:space="preserve">tatus, </w:t>
      </w:r>
      <w:r w:rsidR="006516C6">
        <w:t>S</w:t>
      </w:r>
      <w:r>
        <w:t xml:space="preserve">exual </w:t>
      </w:r>
      <w:r w:rsidR="006516C6">
        <w:t>O</w:t>
      </w:r>
      <w:r>
        <w:t xml:space="preserve">rientation and </w:t>
      </w:r>
      <w:r w:rsidR="006516C6">
        <w:t>I</w:t>
      </w:r>
      <w:r>
        <w:t xml:space="preserve">dentity, AIDS/HIV status, </w:t>
      </w:r>
      <w:r w:rsidR="006516C6">
        <w:t>M</w:t>
      </w:r>
      <w:r>
        <w:t xml:space="preserve">edical </w:t>
      </w:r>
      <w:r w:rsidR="006516C6">
        <w:t>C</w:t>
      </w:r>
      <w:r>
        <w:t xml:space="preserve">ondition, </w:t>
      </w:r>
      <w:r w:rsidR="006516C6">
        <w:t>M</w:t>
      </w:r>
      <w:r>
        <w:t xml:space="preserve">ilitary or </w:t>
      </w:r>
      <w:r w:rsidR="006516C6">
        <w:t>V</w:t>
      </w:r>
      <w:r>
        <w:t xml:space="preserve">eteran </w:t>
      </w:r>
      <w:r w:rsidR="006516C6">
        <w:t>S</w:t>
      </w:r>
      <w:r>
        <w:t xml:space="preserve">tatus, and status as a </w:t>
      </w:r>
      <w:r w:rsidR="007F4E6C">
        <w:t>V</w:t>
      </w:r>
      <w:r>
        <w:t xml:space="preserve">ictim of Domestic Violence, </w:t>
      </w:r>
      <w:r w:rsidR="006516C6">
        <w:t>A</w:t>
      </w:r>
      <w:r>
        <w:t xml:space="preserve">ssault, or </w:t>
      </w:r>
      <w:r w:rsidR="006516C6">
        <w:t>S</w:t>
      </w:r>
      <w:r>
        <w:t>talking under California law. This list shall be presumed to include any new protected classes added by federal or state law, even if not specifically listed herein.</w:t>
      </w:r>
    </w:p>
    <w:p w14:paraId="2C030F9D" w14:textId="77777777" w:rsidR="00446B28" w:rsidRDefault="00446B28">
      <w:pPr>
        <w:pStyle w:val="BodyText"/>
        <w:spacing w:before="7"/>
      </w:pPr>
    </w:p>
    <w:p w14:paraId="0C7AD0F5" w14:textId="0E59D81E" w:rsidR="00446B28" w:rsidRPr="003A7446" w:rsidRDefault="00917948" w:rsidP="003A7446">
      <w:pPr>
        <w:pStyle w:val="ListParagraph"/>
        <w:numPr>
          <w:ilvl w:val="0"/>
          <w:numId w:val="6"/>
        </w:numPr>
        <w:tabs>
          <w:tab w:val="left" w:pos="2430"/>
        </w:tabs>
        <w:spacing w:line="276" w:lineRule="auto"/>
        <w:ind w:left="2880" w:right="449"/>
        <w:rPr>
          <w:sz w:val="24"/>
        </w:rPr>
      </w:pPr>
      <w:r w:rsidRPr="003A7446">
        <w:rPr>
          <w:sz w:val="24"/>
        </w:rPr>
        <w:t xml:space="preserve">Unlawful Harassment is unwelcome conduct that is based on </w:t>
      </w:r>
      <w:r w:rsidR="006516C6" w:rsidRPr="003A7446">
        <w:rPr>
          <w:sz w:val="24"/>
        </w:rPr>
        <w:t>Race</w:t>
      </w:r>
      <w:r w:rsidRPr="003A7446">
        <w:rPr>
          <w:sz w:val="24"/>
        </w:rPr>
        <w:t xml:space="preserve">, </w:t>
      </w:r>
      <w:r w:rsidR="006516C6" w:rsidRPr="003A7446">
        <w:rPr>
          <w:sz w:val="24"/>
        </w:rPr>
        <w:t>Color</w:t>
      </w:r>
      <w:r w:rsidRPr="003A7446">
        <w:rPr>
          <w:sz w:val="24"/>
        </w:rPr>
        <w:t xml:space="preserve">, </w:t>
      </w:r>
      <w:r w:rsidR="006516C6" w:rsidRPr="003A7446">
        <w:rPr>
          <w:sz w:val="24"/>
        </w:rPr>
        <w:t>Religion</w:t>
      </w:r>
      <w:r w:rsidRPr="003A7446">
        <w:rPr>
          <w:sz w:val="24"/>
        </w:rPr>
        <w:t xml:space="preserve">, </w:t>
      </w:r>
      <w:r w:rsidR="006516C6" w:rsidRPr="003A7446">
        <w:rPr>
          <w:sz w:val="24"/>
        </w:rPr>
        <w:t>Sex</w:t>
      </w:r>
      <w:r w:rsidRPr="003A7446">
        <w:rPr>
          <w:sz w:val="24"/>
        </w:rPr>
        <w:t xml:space="preserve"> (including pregnancy), </w:t>
      </w:r>
      <w:r w:rsidR="007F4E6C" w:rsidRPr="003A7446">
        <w:rPr>
          <w:sz w:val="24"/>
        </w:rPr>
        <w:t>N</w:t>
      </w:r>
      <w:r w:rsidRPr="003A7446">
        <w:rPr>
          <w:sz w:val="24"/>
        </w:rPr>
        <w:t xml:space="preserve">ational </w:t>
      </w:r>
      <w:r w:rsidR="007F4E6C" w:rsidRPr="003A7446">
        <w:rPr>
          <w:sz w:val="24"/>
        </w:rPr>
        <w:t>O</w:t>
      </w:r>
      <w:r w:rsidRPr="003A7446">
        <w:rPr>
          <w:sz w:val="24"/>
        </w:rPr>
        <w:t xml:space="preserve">rigin, </w:t>
      </w:r>
      <w:r w:rsidR="007F4E6C" w:rsidRPr="003A7446">
        <w:rPr>
          <w:sz w:val="24"/>
        </w:rPr>
        <w:t>A</w:t>
      </w:r>
      <w:r w:rsidRPr="003A7446">
        <w:rPr>
          <w:sz w:val="24"/>
        </w:rPr>
        <w:t xml:space="preserve">ge (40 or older), </w:t>
      </w:r>
      <w:r w:rsidR="007F4E6C" w:rsidRPr="003A7446">
        <w:rPr>
          <w:sz w:val="24"/>
        </w:rPr>
        <w:t>D</w:t>
      </w:r>
      <w:r w:rsidRPr="003A7446">
        <w:rPr>
          <w:sz w:val="24"/>
        </w:rPr>
        <w:t xml:space="preserve">isability or </w:t>
      </w:r>
      <w:r w:rsidR="007F4E6C" w:rsidRPr="003A7446">
        <w:rPr>
          <w:sz w:val="24"/>
        </w:rPr>
        <w:t>G</w:t>
      </w:r>
      <w:r w:rsidRPr="003A7446">
        <w:rPr>
          <w:sz w:val="24"/>
        </w:rPr>
        <w:t xml:space="preserve">enetic </w:t>
      </w:r>
      <w:r w:rsidR="007F4E6C" w:rsidRPr="003A7446">
        <w:rPr>
          <w:sz w:val="24"/>
        </w:rPr>
        <w:t>I</w:t>
      </w:r>
      <w:r w:rsidRPr="003A7446">
        <w:rPr>
          <w:sz w:val="24"/>
        </w:rPr>
        <w:t xml:space="preserve">nformation or other protected class. Harassment becomes unlawful </w:t>
      </w:r>
      <w:r w:rsidRPr="003A7446">
        <w:rPr>
          <w:spacing w:val="-4"/>
          <w:sz w:val="24"/>
        </w:rPr>
        <w:t xml:space="preserve">where </w:t>
      </w:r>
      <w:r w:rsidRPr="003A7446">
        <w:rPr>
          <w:sz w:val="24"/>
        </w:rPr>
        <w:t xml:space="preserve">(a) enduring the offensive conduct becomes a condition of continued employment or student status, or (b) the conduct is severe or pervasive enough to create a school or work environment that a reasonable person would consider intimidating, hostile, or abusive. To be unlawful, the conduct must create a workplace or academic environment </w:t>
      </w:r>
      <w:r w:rsidRPr="003A7446">
        <w:rPr>
          <w:spacing w:val="-4"/>
          <w:sz w:val="24"/>
        </w:rPr>
        <w:t xml:space="preserve">that </w:t>
      </w:r>
      <w:r w:rsidRPr="003A7446">
        <w:rPr>
          <w:sz w:val="24"/>
        </w:rPr>
        <w:t>would be intimidating, hostile, or offensive to reasonable</w:t>
      </w:r>
      <w:r w:rsidRPr="003A7446">
        <w:rPr>
          <w:spacing w:val="-5"/>
          <w:sz w:val="24"/>
        </w:rPr>
        <w:t xml:space="preserve"> </w:t>
      </w:r>
      <w:r w:rsidRPr="003A7446">
        <w:rPr>
          <w:sz w:val="24"/>
        </w:rPr>
        <w:t>people.</w:t>
      </w:r>
    </w:p>
    <w:p w14:paraId="5EAEEF17" w14:textId="77777777" w:rsidR="00446B28" w:rsidRDefault="00446B28">
      <w:pPr>
        <w:pStyle w:val="BodyText"/>
        <w:spacing w:before="10"/>
        <w:rPr>
          <w:sz w:val="23"/>
        </w:rPr>
      </w:pPr>
    </w:p>
    <w:p w14:paraId="78172603" w14:textId="77777777" w:rsidR="00446B28" w:rsidRDefault="00917948">
      <w:pPr>
        <w:pStyle w:val="ListParagraph"/>
        <w:numPr>
          <w:ilvl w:val="0"/>
          <w:numId w:val="6"/>
        </w:numPr>
        <w:tabs>
          <w:tab w:val="left" w:pos="1632"/>
        </w:tabs>
        <w:spacing w:line="276" w:lineRule="auto"/>
        <w:ind w:right="625"/>
        <w:rPr>
          <w:sz w:val="24"/>
        </w:rPr>
      </w:pPr>
      <w:r>
        <w:rPr>
          <w:sz w:val="24"/>
        </w:rPr>
        <w:lastRenderedPageBreak/>
        <w:t xml:space="preserve">Offensive conduct may include, but is </w:t>
      </w:r>
      <w:r>
        <w:rPr>
          <w:spacing w:val="-2"/>
          <w:sz w:val="24"/>
        </w:rPr>
        <w:t xml:space="preserve">not </w:t>
      </w:r>
      <w:r>
        <w:rPr>
          <w:sz w:val="24"/>
        </w:rPr>
        <w:t>limited to, offensive jokes, slurs, epithets or name calling, physical assaults or threats, intimidation, ridicule or mockery, insults or put-downs, offensive objects or pictures, and interference with work or academic performance.</w:t>
      </w:r>
    </w:p>
    <w:p w14:paraId="2B1A2712" w14:textId="77777777" w:rsidR="00446B28" w:rsidRDefault="00446B28">
      <w:pPr>
        <w:pStyle w:val="BodyText"/>
        <w:spacing w:before="11"/>
        <w:rPr>
          <w:sz w:val="23"/>
        </w:rPr>
      </w:pPr>
    </w:p>
    <w:p w14:paraId="25599942" w14:textId="77777777" w:rsidR="00446B28" w:rsidRDefault="00917948">
      <w:pPr>
        <w:pStyle w:val="ListParagraph"/>
        <w:numPr>
          <w:ilvl w:val="0"/>
          <w:numId w:val="6"/>
        </w:numPr>
        <w:tabs>
          <w:tab w:val="left" w:pos="1632"/>
        </w:tabs>
        <w:spacing w:before="1" w:line="276" w:lineRule="auto"/>
        <w:ind w:right="2091"/>
        <w:rPr>
          <w:sz w:val="24"/>
        </w:rPr>
      </w:pPr>
      <w:r>
        <w:rPr>
          <w:sz w:val="24"/>
        </w:rPr>
        <w:t>Retaliation, as defined herein, is a form of Unlawful Harassment.</w:t>
      </w:r>
    </w:p>
    <w:p w14:paraId="795949E5" w14:textId="77777777" w:rsidR="00446B28" w:rsidRDefault="00446B28">
      <w:pPr>
        <w:pStyle w:val="BodyText"/>
        <w:spacing w:before="9"/>
        <w:rPr>
          <w:sz w:val="23"/>
        </w:rPr>
      </w:pPr>
    </w:p>
    <w:p w14:paraId="7174DCFC" w14:textId="77777777" w:rsidR="00446B28" w:rsidRDefault="00917948">
      <w:pPr>
        <w:pStyle w:val="ListParagraph"/>
        <w:numPr>
          <w:ilvl w:val="0"/>
          <w:numId w:val="6"/>
        </w:numPr>
        <w:tabs>
          <w:tab w:val="left" w:pos="1632"/>
        </w:tabs>
        <w:spacing w:line="276" w:lineRule="auto"/>
        <w:ind w:right="1246"/>
        <w:rPr>
          <w:sz w:val="24"/>
        </w:rPr>
      </w:pPr>
      <w:r>
        <w:rPr>
          <w:sz w:val="24"/>
        </w:rPr>
        <w:t xml:space="preserve">Unlawful Harassment </w:t>
      </w:r>
      <w:r>
        <w:rPr>
          <w:spacing w:val="-4"/>
          <w:sz w:val="24"/>
        </w:rPr>
        <w:t xml:space="preserve">can </w:t>
      </w:r>
      <w:r>
        <w:rPr>
          <w:sz w:val="24"/>
        </w:rPr>
        <w:t>occur in a variety of circumstances, including, but not limited to, the</w:t>
      </w:r>
      <w:r>
        <w:rPr>
          <w:spacing w:val="-25"/>
          <w:sz w:val="24"/>
        </w:rPr>
        <w:t xml:space="preserve"> </w:t>
      </w:r>
      <w:r>
        <w:rPr>
          <w:sz w:val="24"/>
        </w:rPr>
        <w:t>following:</w:t>
      </w:r>
    </w:p>
    <w:p w14:paraId="036BB981" w14:textId="77777777" w:rsidR="00446B28" w:rsidRDefault="00917948">
      <w:pPr>
        <w:pStyle w:val="ListParagraph"/>
        <w:numPr>
          <w:ilvl w:val="1"/>
          <w:numId w:val="6"/>
        </w:numPr>
        <w:tabs>
          <w:tab w:val="left" w:pos="2352"/>
        </w:tabs>
        <w:spacing w:before="77" w:line="273" w:lineRule="auto"/>
        <w:ind w:right="550" w:hanging="321"/>
        <w:jc w:val="left"/>
      </w:pPr>
      <w:r>
        <w:rPr>
          <w:sz w:val="24"/>
        </w:rPr>
        <w:t xml:space="preserve">The harasser can be the victim's supervisor, a supervisor in another area, an agent </w:t>
      </w:r>
      <w:r>
        <w:rPr>
          <w:spacing w:val="-4"/>
          <w:sz w:val="24"/>
        </w:rPr>
        <w:t xml:space="preserve">of </w:t>
      </w:r>
      <w:r>
        <w:rPr>
          <w:sz w:val="24"/>
        </w:rPr>
        <w:t xml:space="preserve">the employer, a co-worker, a faculty member or administrator with the ability to impact the </w:t>
      </w:r>
      <w:r w:rsidRPr="007F4E6C">
        <w:rPr>
          <w:sz w:val="24"/>
          <w:szCs w:val="24"/>
        </w:rPr>
        <w:t>grades or academic record of a student victim, or a non- employee;</w:t>
      </w:r>
    </w:p>
    <w:p w14:paraId="56B82F2D" w14:textId="77777777" w:rsidR="00446B28" w:rsidRDefault="00446B28">
      <w:pPr>
        <w:pStyle w:val="BodyText"/>
        <w:spacing w:before="1"/>
        <w:rPr>
          <w:sz w:val="25"/>
        </w:rPr>
      </w:pPr>
    </w:p>
    <w:p w14:paraId="72F6BCB8" w14:textId="77777777" w:rsidR="00446B28" w:rsidRDefault="00917948">
      <w:pPr>
        <w:pStyle w:val="ListParagraph"/>
        <w:numPr>
          <w:ilvl w:val="1"/>
          <w:numId w:val="6"/>
        </w:numPr>
        <w:tabs>
          <w:tab w:val="left" w:pos="2352"/>
        </w:tabs>
        <w:spacing w:line="273" w:lineRule="auto"/>
        <w:ind w:right="723" w:hanging="398"/>
        <w:jc w:val="left"/>
        <w:rPr>
          <w:sz w:val="24"/>
        </w:rPr>
      </w:pPr>
      <w:r>
        <w:rPr>
          <w:sz w:val="24"/>
        </w:rPr>
        <w:t xml:space="preserve">The victim does not have to be the person harassed, but can be anyone affected </w:t>
      </w:r>
      <w:r>
        <w:rPr>
          <w:spacing w:val="-3"/>
          <w:sz w:val="24"/>
        </w:rPr>
        <w:t xml:space="preserve">by </w:t>
      </w:r>
      <w:r>
        <w:rPr>
          <w:sz w:val="24"/>
        </w:rPr>
        <w:t>the offensive conduct; or</w:t>
      </w:r>
    </w:p>
    <w:p w14:paraId="7EB2C3D8" w14:textId="77777777" w:rsidR="00446B28" w:rsidRDefault="00446B28">
      <w:pPr>
        <w:pStyle w:val="BodyText"/>
        <w:spacing w:before="8"/>
      </w:pPr>
    </w:p>
    <w:p w14:paraId="2B102FFA" w14:textId="77777777" w:rsidR="00446B28" w:rsidRDefault="00917948">
      <w:pPr>
        <w:pStyle w:val="ListParagraph"/>
        <w:numPr>
          <w:ilvl w:val="1"/>
          <w:numId w:val="6"/>
        </w:numPr>
        <w:tabs>
          <w:tab w:val="left" w:pos="2352"/>
        </w:tabs>
        <w:spacing w:line="273" w:lineRule="auto"/>
        <w:ind w:right="1071" w:hanging="465"/>
        <w:jc w:val="both"/>
        <w:rPr>
          <w:sz w:val="24"/>
        </w:rPr>
      </w:pPr>
      <w:r>
        <w:rPr>
          <w:sz w:val="24"/>
        </w:rPr>
        <w:t>Unlawful Harassment may occur without economic or educational injury to, or the discharge or dismissal</w:t>
      </w:r>
      <w:r>
        <w:rPr>
          <w:spacing w:val="-50"/>
          <w:sz w:val="24"/>
        </w:rPr>
        <w:t xml:space="preserve"> </w:t>
      </w:r>
      <w:r>
        <w:rPr>
          <w:sz w:val="24"/>
        </w:rPr>
        <w:t>of, the</w:t>
      </w:r>
      <w:r>
        <w:rPr>
          <w:spacing w:val="-7"/>
          <w:sz w:val="24"/>
        </w:rPr>
        <w:t xml:space="preserve"> </w:t>
      </w:r>
      <w:r>
        <w:rPr>
          <w:sz w:val="24"/>
        </w:rPr>
        <w:t>victim.</w:t>
      </w:r>
    </w:p>
    <w:p w14:paraId="270D6310" w14:textId="77777777" w:rsidR="00446B28" w:rsidRDefault="00446B28">
      <w:pPr>
        <w:pStyle w:val="BodyText"/>
        <w:spacing w:before="6"/>
      </w:pPr>
    </w:p>
    <w:p w14:paraId="479E1D1A" w14:textId="77777777" w:rsidR="00446B28" w:rsidRDefault="00917948">
      <w:pPr>
        <w:pStyle w:val="ListParagraph"/>
        <w:numPr>
          <w:ilvl w:val="0"/>
          <w:numId w:val="6"/>
        </w:numPr>
        <w:tabs>
          <w:tab w:val="left" w:pos="1632"/>
        </w:tabs>
        <w:spacing w:before="1" w:line="276" w:lineRule="auto"/>
        <w:ind w:right="353"/>
        <w:rPr>
          <w:sz w:val="24"/>
        </w:rPr>
      </w:pPr>
      <w:r>
        <w:rPr>
          <w:sz w:val="24"/>
        </w:rPr>
        <w:t xml:space="preserve">“Sexual Harassment” is unlawful discrimination in the form of unwelcome sexual advances, requests for sexual favors, and other verbal, visual, or physical conduct of a sexual nature, made </w:t>
      </w:r>
      <w:r>
        <w:rPr>
          <w:spacing w:val="-3"/>
          <w:sz w:val="24"/>
        </w:rPr>
        <w:t xml:space="preserve">by </w:t>
      </w:r>
      <w:r>
        <w:rPr>
          <w:sz w:val="24"/>
        </w:rPr>
        <w:t>someone from or in the workplace or the educational setting, as defined</w:t>
      </w:r>
      <w:r>
        <w:rPr>
          <w:spacing w:val="-4"/>
          <w:sz w:val="24"/>
        </w:rPr>
        <w:t xml:space="preserve"> </w:t>
      </w:r>
      <w:r>
        <w:rPr>
          <w:sz w:val="24"/>
        </w:rPr>
        <w:t>above.</w:t>
      </w:r>
    </w:p>
    <w:p w14:paraId="17CF4271" w14:textId="77777777" w:rsidR="00446B28" w:rsidRDefault="00446B28">
      <w:pPr>
        <w:pStyle w:val="BodyText"/>
        <w:spacing w:before="11"/>
        <w:rPr>
          <w:sz w:val="23"/>
        </w:rPr>
      </w:pPr>
    </w:p>
    <w:p w14:paraId="0534B448" w14:textId="77777777" w:rsidR="00446B28" w:rsidRDefault="00917948">
      <w:pPr>
        <w:pStyle w:val="ListParagraph"/>
        <w:numPr>
          <w:ilvl w:val="1"/>
          <w:numId w:val="12"/>
        </w:numPr>
        <w:tabs>
          <w:tab w:val="left" w:pos="1401"/>
          <w:tab w:val="left" w:pos="1402"/>
        </w:tabs>
        <w:ind w:left="1401" w:hanging="1080"/>
        <w:jc w:val="left"/>
        <w:rPr>
          <w:b/>
          <w:sz w:val="24"/>
        </w:rPr>
      </w:pPr>
      <w:r>
        <w:rPr>
          <w:b/>
          <w:sz w:val="24"/>
          <w:u w:val="thick"/>
        </w:rPr>
        <w:t>Roles and</w:t>
      </w:r>
      <w:r>
        <w:rPr>
          <w:b/>
          <w:spacing w:val="-1"/>
          <w:sz w:val="24"/>
          <w:u w:val="thick"/>
        </w:rPr>
        <w:t xml:space="preserve"> </w:t>
      </w:r>
      <w:r>
        <w:rPr>
          <w:b/>
          <w:sz w:val="24"/>
          <w:u w:val="thick"/>
        </w:rPr>
        <w:t>Responsibilities</w:t>
      </w:r>
    </w:p>
    <w:p w14:paraId="51F4EFB8" w14:textId="77777777" w:rsidR="00446B28" w:rsidRDefault="00446B28">
      <w:pPr>
        <w:pStyle w:val="BodyText"/>
        <w:spacing w:before="7"/>
        <w:rPr>
          <w:b/>
          <w:sz w:val="22"/>
        </w:rPr>
      </w:pPr>
    </w:p>
    <w:p w14:paraId="3C9D3D36" w14:textId="77777777" w:rsidR="00446B28" w:rsidRDefault="00917948">
      <w:pPr>
        <w:pStyle w:val="BodyText"/>
        <w:ind w:left="1401" w:right="529"/>
      </w:pPr>
      <w:r>
        <w:t>The individuals mentioned in this section have responsibilities related to Prohibited Discrimination, Unlawful Harassment, Sexual Misconduct, and/or Title IX.</w:t>
      </w:r>
    </w:p>
    <w:p w14:paraId="77421283" w14:textId="507B85D8" w:rsidR="00446B28" w:rsidRDefault="00917948">
      <w:pPr>
        <w:pStyle w:val="ListParagraph"/>
        <w:numPr>
          <w:ilvl w:val="2"/>
          <w:numId w:val="12"/>
        </w:numPr>
        <w:tabs>
          <w:tab w:val="left" w:pos="1943"/>
          <w:tab w:val="left" w:pos="1944"/>
        </w:tabs>
        <w:spacing w:before="196"/>
        <w:ind w:left="1943" w:hanging="542"/>
        <w:rPr>
          <w:b/>
          <w:sz w:val="24"/>
        </w:rPr>
      </w:pPr>
      <w:r>
        <w:rPr>
          <w:b/>
          <w:sz w:val="24"/>
          <w:u w:val="thick"/>
        </w:rPr>
        <w:t>Director</w:t>
      </w:r>
      <w:r w:rsidR="00DA60D7">
        <w:rPr>
          <w:b/>
          <w:sz w:val="24"/>
          <w:u w:val="thick"/>
        </w:rPr>
        <w:t xml:space="preserve"> of the</w:t>
      </w:r>
      <w:r>
        <w:rPr>
          <w:b/>
          <w:sz w:val="24"/>
          <w:u w:val="thick"/>
        </w:rPr>
        <w:t xml:space="preserve"> Office for Diversity, Equity and</w:t>
      </w:r>
      <w:r>
        <w:rPr>
          <w:b/>
          <w:spacing w:val="-18"/>
          <w:sz w:val="24"/>
          <w:u w:val="thick"/>
        </w:rPr>
        <w:t xml:space="preserve"> </w:t>
      </w:r>
      <w:r>
        <w:rPr>
          <w:b/>
          <w:sz w:val="24"/>
          <w:u w:val="thick"/>
        </w:rPr>
        <w:t>Inclusion</w:t>
      </w:r>
    </w:p>
    <w:p w14:paraId="3CCD19E3" w14:textId="77777777" w:rsidR="00446B28" w:rsidRDefault="00446B28">
      <w:pPr>
        <w:pStyle w:val="BodyText"/>
        <w:spacing w:before="4"/>
        <w:rPr>
          <w:b/>
          <w:sz w:val="16"/>
        </w:rPr>
      </w:pPr>
    </w:p>
    <w:p w14:paraId="2366DB54" w14:textId="43710B5B" w:rsidR="00446B28" w:rsidRDefault="00917948">
      <w:pPr>
        <w:pStyle w:val="ListParagraph"/>
        <w:numPr>
          <w:ilvl w:val="3"/>
          <w:numId w:val="12"/>
        </w:numPr>
        <w:tabs>
          <w:tab w:val="left" w:pos="2481"/>
          <w:tab w:val="left" w:pos="2482"/>
        </w:tabs>
        <w:spacing w:before="100" w:line="276" w:lineRule="auto"/>
        <w:ind w:right="365" w:hanging="538"/>
        <w:rPr>
          <w:sz w:val="24"/>
        </w:rPr>
      </w:pPr>
      <w:r>
        <w:rPr>
          <w:sz w:val="24"/>
        </w:rPr>
        <w:t>Intake responsibilities: The Director</w:t>
      </w:r>
      <w:r w:rsidR="00DA60D7">
        <w:rPr>
          <w:sz w:val="24"/>
        </w:rPr>
        <w:t xml:space="preserve"> of</w:t>
      </w:r>
      <w:r>
        <w:rPr>
          <w:sz w:val="24"/>
        </w:rPr>
        <w:t xml:space="preserve"> </w:t>
      </w:r>
      <w:r w:rsidR="00713C5D">
        <w:rPr>
          <w:sz w:val="24"/>
        </w:rPr>
        <w:t>ODEI</w:t>
      </w:r>
      <w:r w:rsidR="00444EA5">
        <w:rPr>
          <w:sz w:val="24"/>
        </w:rPr>
        <w:t>,</w:t>
      </w:r>
      <w:r>
        <w:rPr>
          <w:sz w:val="24"/>
        </w:rPr>
        <w:t xml:space="preserve"> is </w:t>
      </w:r>
      <w:r>
        <w:rPr>
          <w:sz w:val="24"/>
        </w:rPr>
        <w:lastRenderedPageBreak/>
        <w:t>responsible for receiving Complaints under Board Rule XV and coordinating investigations from within the District, from other governmental agencies, and from outside sources. The Director</w:t>
      </w:r>
      <w:r w:rsidR="00DA60D7">
        <w:rPr>
          <w:sz w:val="24"/>
        </w:rPr>
        <w:t xml:space="preserve"> of </w:t>
      </w:r>
      <w:r w:rsidR="00713C5D">
        <w:rPr>
          <w:sz w:val="24"/>
        </w:rPr>
        <w:t>ODEI</w:t>
      </w:r>
      <w:r>
        <w:rPr>
          <w:sz w:val="24"/>
        </w:rPr>
        <w:t xml:space="preserve"> may delegate receipt of Complaints in the Director’s absence to a Compliance</w:t>
      </w:r>
      <w:r>
        <w:rPr>
          <w:spacing w:val="-2"/>
          <w:sz w:val="24"/>
        </w:rPr>
        <w:t xml:space="preserve"> </w:t>
      </w:r>
      <w:r>
        <w:rPr>
          <w:sz w:val="24"/>
        </w:rPr>
        <w:t>Officer.</w:t>
      </w:r>
    </w:p>
    <w:p w14:paraId="75775D61" w14:textId="77777777" w:rsidR="007F4E6C" w:rsidRDefault="007F4E6C" w:rsidP="007F4E6C">
      <w:pPr>
        <w:pStyle w:val="ListParagraph"/>
        <w:tabs>
          <w:tab w:val="left" w:pos="2481"/>
          <w:tab w:val="left" w:pos="2482"/>
        </w:tabs>
        <w:spacing w:line="276" w:lineRule="auto"/>
        <w:ind w:right="373" w:firstLine="0"/>
        <w:rPr>
          <w:sz w:val="24"/>
        </w:rPr>
      </w:pPr>
    </w:p>
    <w:p w14:paraId="5877CE1A" w14:textId="15C43EB7" w:rsidR="00446B28" w:rsidRDefault="00917948">
      <w:pPr>
        <w:pStyle w:val="ListParagraph"/>
        <w:numPr>
          <w:ilvl w:val="3"/>
          <w:numId w:val="12"/>
        </w:numPr>
        <w:tabs>
          <w:tab w:val="left" w:pos="2481"/>
          <w:tab w:val="left" w:pos="2482"/>
        </w:tabs>
        <w:spacing w:line="276" w:lineRule="auto"/>
        <w:ind w:right="373" w:hanging="538"/>
        <w:rPr>
          <w:sz w:val="24"/>
        </w:rPr>
      </w:pPr>
      <w:r>
        <w:rPr>
          <w:sz w:val="24"/>
        </w:rPr>
        <w:t>Title IX responsibilities: The Director</w:t>
      </w:r>
      <w:r w:rsidR="00DA60D7">
        <w:rPr>
          <w:sz w:val="24"/>
        </w:rPr>
        <w:t xml:space="preserve"> of</w:t>
      </w:r>
      <w:r w:rsidR="00713C5D">
        <w:rPr>
          <w:sz w:val="24"/>
        </w:rPr>
        <w:t xml:space="preserve"> ODEI </w:t>
      </w:r>
      <w:r>
        <w:rPr>
          <w:sz w:val="24"/>
        </w:rPr>
        <w:t xml:space="preserve">is responsible for referring all cases </w:t>
      </w:r>
      <w:r>
        <w:rPr>
          <w:spacing w:val="-4"/>
          <w:sz w:val="24"/>
        </w:rPr>
        <w:t xml:space="preserve">of </w:t>
      </w:r>
      <w:r w:rsidR="00444EA5">
        <w:rPr>
          <w:sz w:val="24"/>
        </w:rPr>
        <w:t>S</w:t>
      </w:r>
      <w:r>
        <w:rPr>
          <w:sz w:val="24"/>
        </w:rPr>
        <w:t xml:space="preserve">exual </w:t>
      </w:r>
      <w:r w:rsidR="00444EA5">
        <w:rPr>
          <w:sz w:val="24"/>
        </w:rPr>
        <w:t>H</w:t>
      </w:r>
      <w:r>
        <w:rPr>
          <w:sz w:val="24"/>
        </w:rPr>
        <w:t>arassment and Sexual Misconduct to the Title IX Coordinator after the Director assigns the case to a Compliance Officer for</w:t>
      </w:r>
      <w:r>
        <w:rPr>
          <w:spacing w:val="-9"/>
          <w:sz w:val="24"/>
        </w:rPr>
        <w:t xml:space="preserve"> </w:t>
      </w:r>
      <w:r>
        <w:rPr>
          <w:sz w:val="24"/>
        </w:rPr>
        <w:t>investigation.</w:t>
      </w:r>
    </w:p>
    <w:p w14:paraId="072AAB3E" w14:textId="77777777" w:rsidR="00446B28" w:rsidRDefault="00446B28">
      <w:pPr>
        <w:pStyle w:val="BodyText"/>
        <w:spacing w:before="11"/>
        <w:rPr>
          <w:sz w:val="23"/>
        </w:rPr>
      </w:pPr>
    </w:p>
    <w:p w14:paraId="0AF81D4D" w14:textId="77777777" w:rsidR="00446B28" w:rsidRDefault="00917948">
      <w:pPr>
        <w:pStyle w:val="ListParagraph"/>
        <w:numPr>
          <w:ilvl w:val="3"/>
          <w:numId w:val="12"/>
        </w:numPr>
        <w:tabs>
          <w:tab w:val="left" w:pos="2481"/>
          <w:tab w:val="left" w:pos="2482"/>
        </w:tabs>
        <w:spacing w:line="276" w:lineRule="auto"/>
        <w:ind w:right="454" w:hanging="538"/>
        <w:rPr>
          <w:sz w:val="24"/>
        </w:rPr>
      </w:pPr>
      <w:r>
        <w:rPr>
          <w:sz w:val="24"/>
        </w:rPr>
        <w:t>Implementation responsibilities: In addition to other responsibilities as may be designated for the position,</w:t>
      </w:r>
      <w:r>
        <w:rPr>
          <w:spacing w:val="-19"/>
          <w:sz w:val="24"/>
        </w:rPr>
        <w:t xml:space="preserve"> </w:t>
      </w:r>
      <w:r>
        <w:rPr>
          <w:sz w:val="24"/>
        </w:rPr>
        <w:t>the</w:t>
      </w:r>
    </w:p>
    <w:p w14:paraId="7C25F96F" w14:textId="0137EBAE" w:rsidR="00446B28" w:rsidRDefault="00917948" w:rsidP="00091B39">
      <w:pPr>
        <w:pStyle w:val="BodyText"/>
        <w:spacing w:before="77" w:line="276" w:lineRule="auto"/>
        <w:ind w:left="2477" w:right="259"/>
      </w:pPr>
      <w:r>
        <w:t>Director</w:t>
      </w:r>
      <w:r w:rsidR="00DA60D7">
        <w:t xml:space="preserve"> of</w:t>
      </w:r>
      <w:r>
        <w:t xml:space="preserve"> </w:t>
      </w:r>
      <w:r w:rsidR="007F4E6C">
        <w:t>ODEI</w:t>
      </w:r>
      <w:r>
        <w:t xml:space="preserve"> shall be responsible for the implementation of Board Rule 15000, and for District compliance with federal and state laws and regulations relating to Prohibited Discrimination.</w:t>
      </w:r>
    </w:p>
    <w:p w14:paraId="57DF0D7C" w14:textId="77777777" w:rsidR="00446B28" w:rsidRDefault="00446B28">
      <w:pPr>
        <w:pStyle w:val="BodyText"/>
        <w:spacing w:before="6"/>
        <w:rPr>
          <w:sz w:val="23"/>
        </w:rPr>
      </w:pPr>
    </w:p>
    <w:p w14:paraId="2315391F" w14:textId="7AAE7E2A" w:rsidR="00446B28" w:rsidRDefault="00917948">
      <w:pPr>
        <w:pStyle w:val="ListParagraph"/>
        <w:numPr>
          <w:ilvl w:val="3"/>
          <w:numId w:val="12"/>
        </w:numPr>
        <w:tabs>
          <w:tab w:val="left" w:pos="2481"/>
          <w:tab w:val="left" w:pos="2482"/>
        </w:tabs>
        <w:spacing w:line="276" w:lineRule="auto"/>
        <w:ind w:right="285" w:hanging="538"/>
        <w:rPr>
          <w:sz w:val="24"/>
        </w:rPr>
      </w:pPr>
      <w:r>
        <w:rPr>
          <w:sz w:val="24"/>
        </w:rPr>
        <w:t>Training Responsibilities: The Director</w:t>
      </w:r>
      <w:r w:rsidR="00DA60D7">
        <w:rPr>
          <w:sz w:val="24"/>
        </w:rPr>
        <w:t xml:space="preserve"> of</w:t>
      </w:r>
      <w:r>
        <w:rPr>
          <w:sz w:val="24"/>
        </w:rPr>
        <w:t xml:space="preserve"> </w:t>
      </w:r>
      <w:r w:rsidR="007F4E6C">
        <w:rPr>
          <w:sz w:val="24"/>
        </w:rPr>
        <w:t>ODEI</w:t>
      </w:r>
      <w:r>
        <w:rPr>
          <w:sz w:val="24"/>
        </w:rPr>
        <w:t xml:space="preserve"> shall also be responsible for organizing training opportunities for the Title IX Coordinator, the Compliance Officers, and other employees regarding their duties under this</w:t>
      </w:r>
      <w:r>
        <w:rPr>
          <w:spacing w:val="-9"/>
          <w:sz w:val="24"/>
        </w:rPr>
        <w:t xml:space="preserve"> </w:t>
      </w:r>
      <w:r>
        <w:rPr>
          <w:sz w:val="24"/>
        </w:rPr>
        <w:t>policy.</w:t>
      </w:r>
    </w:p>
    <w:p w14:paraId="003D2365" w14:textId="77777777" w:rsidR="00446B28" w:rsidRDefault="00446B28">
      <w:pPr>
        <w:pStyle w:val="BodyText"/>
        <w:spacing w:before="4"/>
      </w:pPr>
    </w:p>
    <w:p w14:paraId="448397F5" w14:textId="77777777" w:rsidR="00446B28" w:rsidRDefault="00917948">
      <w:pPr>
        <w:pStyle w:val="ListParagraph"/>
        <w:numPr>
          <w:ilvl w:val="3"/>
          <w:numId w:val="12"/>
        </w:numPr>
        <w:tabs>
          <w:tab w:val="left" w:pos="2481"/>
          <w:tab w:val="left" w:pos="2482"/>
        </w:tabs>
        <w:ind w:hanging="538"/>
        <w:rPr>
          <w:sz w:val="24"/>
        </w:rPr>
      </w:pPr>
      <w:r>
        <w:rPr>
          <w:sz w:val="24"/>
        </w:rPr>
        <w:t>Responsible for Required</w:t>
      </w:r>
      <w:r>
        <w:rPr>
          <w:spacing w:val="-12"/>
          <w:sz w:val="24"/>
        </w:rPr>
        <w:t xml:space="preserve"> </w:t>
      </w:r>
      <w:r>
        <w:rPr>
          <w:sz w:val="24"/>
        </w:rPr>
        <w:t>Reports:</w:t>
      </w:r>
    </w:p>
    <w:p w14:paraId="076969AD" w14:textId="77777777" w:rsidR="00446B28" w:rsidRDefault="00446B28">
      <w:pPr>
        <w:pStyle w:val="BodyText"/>
        <w:spacing w:before="4"/>
        <w:rPr>
          <w:sz w:val="27"/>
        </w:rPr>
      </w:pPr>
    </w:p>
    <w:p w14:paraId="7207C146" w14:textId="375A0D97" w:rsidR="00446B28" w:rsidRDefault="00917948">
      <w:pPr>
        <w:pStyle w:val="ListParagraph"/>
        <w:numPr>
          <w:ilvl w:val="0"/>
          <w:numId w:val="5"/>
        </w:numPr>
        <w:tabs>
          <w:tab w:val="left" w:pos="3201"/>
          <w:tab w:val="left" w:pos="3202"/>
        </w:tabs>
        <w:spacing w:line="276" w:lineRule="auto"/>
        <w:ind w:right="468"/>
        <w:rPr>
          <w:sz w:val="24"/>
        </w:rPr>
      </w:pPr>
      <w:r>
        <w:rPr>
          <w:sz w:val="24"/>
        </w:rPr>
        <w:t>The Director</w:t>
      </w:r>
      <w:r w:rsidR="00DA60D7">
        <w:rPr>
          <w:sz w:val="24"/>
        </w:rPr>
        <w:t xml:space="preserve"> of</w:t>
      </w:r>
      <w:r>
        <w:rPr>
          <w:sz w:val="24"/>
        </w:rPr>
        <w:t xml:space="preserve"> </w:t>
      </w:r>
      <w:r w:rsidR="007F4E6C">
        <w:rPr>
          <w:sz w:val="24"/>
        </w:rPr>
        <w:t>ODEI</w:t>
      </w:r>
      <w:r>
        <w:rPr>
          <w:sz w:val="24"/>
        </w:rPr>
        <w:t xml:space="preserve"> shall forward a copy of any filing with the Department of Fair Employment and Housing to the State Chancellor’s</w:t>
      </w:r>
      <w:r>
        <w:rPr>
          <w:spacing w:val="3"/>
          <w:sz w:val="24"/>
        </w:rPr>
        <w:t xml:space="preserve"> </w:t>
      </w:r>
      <w:r>
        <w:rPr>
          <w:sz w:val="24"/>
        </w:rPr>
        <w:t>Office.</w:t>
      </w:r>
    </w:p>
    <w:p w14:paraId="2E8E99CF" w14:textId="77777777" w:rsidR="00446B28" w:rsidRDefault="00446B28">
      <w:pPr>
        <w:pStyle w:val="BodyText"/>
        <w:spacing w:before="4"/>
      </w:pPr>
    </w:p>
    <w:p w14:paraId="2FAF6BF3" w14:textId="72EC6E0B" w:rsidR="00446B28" w:rsidRPr="007F4E6C" w:rsidRDefault="00917948" w:rsidP="0027656E">
      <w:pPr>
        <w:pStyle w:val="ListParagraph"/>
        <w:numPr>
          <w:ilvl w:val="0"/>
          <w:numId w:val="5"/>
        </w:numPr>
        <w:tabs>
          <w:tab w:val="left" w:pos="3201"/>
          <w:tab w:val="left" w:pos="3202"/>
        </w:tabs>
        <w:spacing w:line="276" w:lineRule="auto"/>
        <w:ind w:right="528" w:hanging="771"/>
        <w:rPr>
          <w:sz w:val="24"/>
        </w:rPr>
      </w:pPr>
      <w:r w:rsidRPr="007F4E6C">
        <w:rPr>
          <w:sz w:val="24"/>
        </w:rPr>
        <w:t>The Director</w:t>
      </w:r>
      <w:r w:rsidR="00DA60D7">
        <w:rPr>
          <w:sz w:val="24"/>
        </w:rPr>
        <w:t xml:space="preserve"> of</w:t>
      </w:r>
      <w:r w:rsidRPr="007F4E6C">
        <w:rPr>
          <w:sz w:val="24"/>
        </w:rPr>
        <w:t xml:space="preserve"> </w:t>
      </w:r>
      <w:r w:rsidR="007F4E6C" w:rsidRPr="007F4E6C">
        <w:rPr>
          <w:sz w:val="24"/>
        </w:rPr>
        <w:t>ODEI</w:t>
      </w:r>
      <w:r w:rsidRPr="007F4E6C">
        <w:rPr>
          <w:sz w:val="24"/>
        </w:rPr>
        <w:t xml:space="preserve"> shall be responsible for making reports to the State Chancellor’s Office as required by Title 5, Sections 59336, 59338 and</w:t>
      </w:r>
      <w:r w:rsidRPr="007F4E6C">
        <w:rPr>
          <w:spacing w:val="-18"/>
          <w:sz w:val="24"/>
        </w:rPr>
        <w:t xml:space="preserve"> </w:t>
      </w:r>
      <w:r w:rsidRPr="007F4E6C">
        <w:rPr>
          <w:sz w:val="24"/>
        </w:rPr>
        <w:t>59340.</w:t>
      </w:r>
    </w:p>
    <w:p w14:paraId="77CD0345" w14:textId="77777777" w:rsidR="00446B28" w:rsidRDefault="00446B28">
      <w:pPr>
        <w:pStyle w:val="BodyText"/>
        <w:spacing w:before="10"/>
        <w:rPr>
          <w:sz w:val="23"/>
        </w:rPr>
      </w:pPr>
    </w:p>
    <w:p w14:paraId="0F035E89" w14:textId="77777777" w:rsidR="00446B28" w:rsidRDefault="00917948">
      <w:pPr>
        <w:pStyle w:val="ListParagraph"/>
        <w:numPr>
          <w:ilvl w:val="2"/>
          <w:numId w:val="12"/>
        </w:numPr>
        <w:tabs>
          <w:tab w:val="left" w:pos="1943"/>
          <w:tab w:val="left" w:pos="1944"/>
        </w:tabs>
        <w:spacing w:before="1"/>
        <w:ind w:left="1943" w:hanging="542"/>
        <w:rPr>
          <w:b/>
          <w:sz w:val="24"/>
        </w:rPr>
      </w:pPr>
      <w:r>
        <w:rPr>
          <w:b/>
          <w:sz w:val="24"/>
          <w:u w:val="thick"/>
        </w:rPr>
        <w:t>District Title IX</w:t>
      </w:r>
      <w:r>
        <w:rPr>
          <w:b/>
          <w:spacing w:val="-14"/>
          <w:sz w:val="24"/>
          <w:u w:val="thick"/>
        </w:rPr>
        <w:t xml:space="preserve"> </w:t>
      </w:r>
      <w:r>
        <w:rPr>
          <w:b/>
          <w:sz w:val="24"/>
          <w:u w:val="thick"/>
        </w:rPr>
        <w:t>Coordinator</w:t>
      </w:r>
    </w:p>
    <w:p w14:paraId="0F4E79FA" w14:textId="77777777" w:rsidR="00446B28" w:rsidRDefault="00446B28">
      <w:pPr>
        <w:pStyle w:val="BodyText"/>
        <w:spacing w:before="9"/>
        <w:rPr>
          <w:b/>
          <w:sz w:val="23"/>
        </w:rPr>
      </w:pPr>
    </w:p>
    <w:p w14:paraId="50AA14E1" w14:textId="5FFAC052" w:rsidR="00446B28" w:rsidRDefault="00917948">
      <w:pPr>
        <w:pStyle w:val="ListParagraph"/>
        <w:numPr>
          <w:ilvl w:val="3"/>
          <w:numId w:val="12"/>
        </w:numPr>
        <w:tabs>
          <w:tab w:val="left" w:pos="2481"/>
          <w:tab w:val="left" w:pos="2482"/>
        </w:tabs>
        <w:spacing w:line="276" w:lineRule="auto"/>
        <w:ind w:right="333" w:hanging="538"/>
        <w:rPr>
          <w:sz w:val="24"/>
        </w:rPr>
      </w:pPr>
      <w:r>
        <w:rPr>
          <w:sz w:val="24"/>
        </w:rPr>
        <w:t xml:space="preserve">When appointed, this individual is responsible for coordinating investigations of Sexual Misconduct and </w:t>
      </w:r>
      <w:r w:rsidR="00444EA5">
        <w:rPr>
          <w:sz w:val="24"/>
        </w:rPr>
        <w:t>S</w:t>
      </w:r>
      <w:r>
        <w:rPr>
          <w:sz w:val="24"/>
        </w:rPr>
        <w:t xml:space="preserve">exual </w:t>
      </w:r>
      <w:r w:rsidR="00444EA5">
        <w:rPr>
          <w:sz w:val="24"/>
        </w:rPr>
        <w:t>H</w:t>
      </w:r>
      <w:r>
        <w:rPr>
          <w:sz w:val="24"/>
        </w:rPr>
        <w:t>arassment cases with the Director</w:t>
      </w:r>
      <w:r w:rsidR="00444EA5">
        <w:rPr>
          <w:sz w:val="24"/>
        </w:rPr>
        <w:t xml:space="preserve"> of </w:t>
      </w:r>
      <w:r w:rsidR="00196C8C">
        <w:rPr>
          <w:sz w:val="24"/>
        </w:rPr>
        <w:t>ODEI</w:t>
      </w:r>
      <w:r>
        <w:rPr>
          <w:sz w:val="24"/>
        </w:rPr>
        <w:t xml:space="preserve">. The Title IX Coordinator is responsible for overseeing the processing of all cases </w:t>
      </w:r>
      <w:r>
        <w:rPr>
          <w:spacing w:val="-7"/>
          <w:sz w:val="24"/>
        </w:rPr>
        <w:t xml:space="preserve">of </w:t>
      </w:r>
      <w:r w:rsidR="00444EA5">
        <w:rPr>
          <w:sz w:val="24"/>
        </w:rPr>
        <w:t>S</w:t>
      </w:r>
      <w:r>
        <w:rPr>
          <w:sz w:val="24"/>
        </w:rPr>
        <w:t xml:space="preserve">exual </w:t>
      </w:r>
      <w:r w:rsidR="00444EA5">
        <w:rPr>
          <w:sz w:val="24"/>
        </w:rPr>
        <w:t>H</w:t>
      </w:r>
      <w:r>
        <w:rPr>
          <w:sz w:val="24"/>
        </w:rPr>
        <w:t xml:space="preserve">arassment and Sexual </w:t>
      </w:r>
      <w:r>
        <w:rPr>
          <w:sz w:val="24"/>
        </w:rPr>
        <w:lastRenderedPageBreak/>
        <w:t xml:space="preserve">Misconduct from the time the Director of </w:t>
      </w:r>
      <w:r w:rsidR="00196C8C">
        <w:rPr>
          <w:sz w:val="24"/>
        </w:rPr>
        <w:t>ODEI</w:t>
      </w:r>
      <w:r>
        <w:rPr>
          <w:sz w:val="24"/>
        </w:rPr>
        <w:t xml:space="preserve"> assigns them to a Compliance Officer through their conclusion, including but not limited to Complaint evaluation, intake processing, record-keeping oversight, screening for patterns, and otherwise implementing Title IX of the Education Amendments of</w:t>
      </w:r>
      <w:r>
        <w:rPr>
          <w:spacing w:val="-8"/>
          <w:sz w:val="24"/>
        </w:rPr>
        <w:t xml:space="preserve"> </w:t>
      </w:r>
      <w:r>
        <w:rPr>
          <w:sz w:val="24"/>
        </w:rPr>
        <w:t>1972.</w:t>
      </w:r>
    </w:p>
    <w:p w14:paraId="6E74B6FB" w14:textId="77777777" w:rsidR="00196C8C" w:rsidRPr="00196C8C" w:rsidRDefault="00196C8C" w:rsidP="00196C8C">
      <w:pPr>
        <w:pStyle w:val="ListParagraph"/>
        <w:tabs>
          <w:tab w:val="left" w:pos="2481"/>
          <w:tab w:val="left" w:pos="2482"/>
        </w:tabs>
        <w:spacing w:line="276" w:lineRule="auto"/>
        <w:ind w:right="735" w:firstLine="0"/>
      </w:pPr>
    </w:p>
    <w:p w14:paraId="39FABCBF" w14:textId="31B100B4" w:rsidR="00446B28" w:rsidRPr="00196C8C" w:rsidRDefault="00917948">
      <w:pPr>
        <w:pStyle w:val="ListParagraph"/>
        <w:numPr>
          <w:ilvl w:val="3"/>
          <w:numId w:val="12"/>
        </w:numPr>
        <w:tabs>
          <w:tab w:val="left" w:pos="2481"/>
          <w:tab w:val="left" w:pos="2482"/>
        </w:tabs>
        <w:spacing w:line="276" w:lineRule="auto"/>
        <w:ind w:right="735" w:hanging="538"/>
        <w:rPr>
          <w:sz w:val="24"/>
          <w:szCs w:val="24"/>
        </w:rPr>
      </w:pPr>
      <w:r>
        <w:rPr>
          <w:sz w:val="24"/>
        </w:rPr>
        <w:t>Training: The Title IX Coordinator is responsible for organizing training opportunities for the College Title</w:t>
      </w:r>
      <w:r>
        <w:rPr>
          <w:spacing w:val="-40"/>
          <w:sz w:val="24"/>
        </w:rPr>
        <w:t xml:space="preserve"> </w:t>
      </w:r>
      <w:r>
        <w:rPr>
          <w:sz w:val="24"/>
        </w:rPr>
        <w:t xml:space="preserve">IX </w:t>
      </w:r>
      <w:r w:rsidRPr="00196C8C">
        <w:rPr>
          <w:sz w:val="24"/>
          <w:szCs w:val="24"/>
        </w:rPr>
        <w:t>Coordinators. The Title IX Coordinator shall also be responsible for training the Title IX Advocates; which responsibility may be delegated to the College Title</w:t>
      </w:r>
      <w:r w:rsidRPr="00196C8C">
        <w:rPr>
          <w:spacing w:val="-20"/>
          <w:sz w:val="24"/>
          <w:szCs w:val="24"/>
        </w:rPr>
        <w:t xml:space="preserve"> </w:t>
      </w:r>
      <w:r w:rsidRPr="00196C8C">
        <w:rPr>
          <w:sz w:val="24"/>
          <w:szCs w:val="24"/>
        </w:rPr>
        <w:t>IX</w:t>
      </w:r>
    </w:p>
    <w:p w14:paraId="03FA7F75" w14:textId="77777777" w:rsidR="00446B28" w:rsidRPr="00196C8C" w:rsidRDefault="00917948">
      <w:pPr>
        <w:spacing w:before="73"/>
        <w:ind w:left="2481"/>
        <w:rPr>
          <w:sz w:val="24"/>
          <w:szCs w:val="24"/>
        </w:rPr>
      </w:pPr>
      <w:r w:rsidRPr="00196C8C">
        <w:rPr>
          <w:sz w:val="24"/>
          <w:szCs w:val="24"/>
        </w:rPr>
        <w:t>Coordinators.</w:t>
      </w:r>
    </w:p>
    <w:p w14:paraId="3BF86A5F" w14:textId="77777777" w:rsidR="00446B28" w:rsidRDefault="00446B28">
      <w:pPr>
        <w:pStyle w:val="BodyText"/>
        <w:spacing w:before="4"/>
        <w:rPr>
          <w:sz w:val="27"/>
        </w:rPr>
      </w:pPr>
    </w:p>
    <w:p w14:paraId="44158133" w14:textId="77777777" w:rsidR="00446B28" w:rsidRDefault="00917948">
      <w:pPr>
        <w:pStyle w:val="ListParagraph"/>
        <w:numPr>
          <w:ilvl w:val="3"/>
          <w:numId w:val="12"/>
        </w:numPr>
        <w:tabs>
          <w:tab w:val="left" w:pos="2481"/>
          <w:tab w:val="left" w:pos="2482"/>
        </w:tabs>
        <w:ind w:hanging="538"/>
        <w:rPr>
          <w:sz w:val="24"/>
        </w:rPr>
      </w:pPr>
      <w:r>
        <w:rPr>
          <w:sz w:val="24"/>
        </w:rPr>
        <w:t>Responsible for</w:t>
      </w:r>
      <w:r>
        <w:rPr>
          <w:spacing w:val="-8"/>
          <w:sz w:val="24"/>
        </w:rPr>
        <w:t xml:space="preserve"> </w:t>
      </w:r>
      <w:r>
        <w:rPr>
          <w:sz w:val="24"/>
        </w:rPr>
        <w:t>Implementation:</w:t>
      </w:r>
    </w:p>
    <w:p w14:paraId="080A4E55" w14:textId="77777777" w:rsidR="00446B28" w:rsidRDefault="00446B28">
      <w:pPr>
        <w:pStyle w:val="BodyText"/>
        <w:spacing w:before="7"/>
        <w:rPr>
          <w:sz w:val="26"/>
        </w:rPr>
      </w:pPr>
    </w:p>
    <w:p w14:paraId="55222C11" w14:textId="77777777" w:rsidR="00444EA5" w:rsidRDefault="00917948">
      <w:pPr>
        <w:pStyle w:val="ListParagraph"/>
        <w:numPr>
          <w:ilvl w:val="0"/>
          <w:numId w:val="4"/>
        </w:numPr>
        <w:tabs>
          <w:tab w:val="left" w:pos="3201"/>
          <w:tab w:val="left" w:pos="3202"/>
        </w:tabs>
        <w:spacing w:line="276" w:lineRule="auto"/>
        <w:ind w:right="521"/>
        <w:rPr>
          <w:sz w:val="24"/>
        </w:rPr>
      </w:pPr>
      <w:r>
        <w:rPr>
          <w:sz w:val="24"/>
        </w:rPr>
        <w:t xml:space="preserve">In addition to other responsibilities as may be designated, the Title IX Coordinator shall be responsible for the implementation </w:t>
      </w:r>
      <w:r>
        <w:rPr>
          <w:spacing w:val="-4"/>
          <w:sz w:val="24"/>
        </w:rPr>
        <w:t xml:space="preserve">of the </w:t>
      </w:r>
      <w:r>
        <w:rPr>
          <w:sz w:val="24"/>
        </w:rPr>
        <w:t>District’s Sexual Misconduct policy, including reporting requirements relating to Title IX Sexual Misconduct matters. The Title IX Coordinator shall also be responsible for organizing training opportunities</w:t>
      </w:r>
      <w:r>
        <w:rPr>
          <w:spacing w:val="-39"/>
          <w:sz w:val="24"/>
        </w:rPr>
        <w:t xml:space="preserve"> </w:t>
      </w:r>
      <w:r>
        <w:rPr>
          <w:sz w:val="24"/>
        </w:rPr>
        <w:t xml:space="preserve">for administrators and other employees regarding </w:t>
      </w:r>
    </w:p>
    <w:p w14:paraId="0E6BCD54" w14:textId="7EBDDF08" w:rsidR="00446B28" w:rsidRDefault="00917948" w:rsidP="00091B39">
      <w:pPr>
        <w:pStyle w:val="ListParagraph"/>
        <w:tabs>
          <w:tab w:val="left" w:pos="3201"/>
          <w:tab w:val="left" w:pos="3202"/>
        </w:tabs>
        <w:spacing w:line="276" w:lineRule="auto"/>
        <w:ind w:left="3201" w:right="521" w:firstLine="0"/>
        <w:rPr>
          <w:sz w:val="24"/>
        </w:rPr>
      </w:pPr>
      <w:r>
        <w:rPr>
          <w:sz w:val="24"/>
        </w:rPr>
        <w:t>Title IX Sexual Misconduct</w:t>
      </w:r>
      <w:r>
        <w:rPr>
          <w:spacing w:val="-10"/>
          <w:sz w:val="24"/>
        </w:rPr>
        <w:t xml:space="preserve"> </w:t>
      </w:r>
      <w:r>
        <w:rPr>
          <w:sz w:val="24"/>
        </w:rPr>
        <w:t>issues.</w:t>
      </w:r>
    </w:p>
    <w:p w14:paraId="58B0B6B4" w14:textId="77777777" w:rsidR="00446B28" w:rsidRDefault="00446B28">
      <w:pPr>
        <w:pStyle w:val="BodyText"/>
        <w:spacing w:before="6"/>
        <w:rPr>
          <w:sz w:val="22"/>
        </w:rPr>
      </w:pPr>
    </w:p>
    <w:p w14:paraId="18AC98E7" w14:textId="2686BAE8" w:rsidR="00444EA5" w:rsidRDefault="00917948">
      <w:pPr>
        <w:pStyle w:val="ListParagraph"/>
        <w:numPr>
          <w:ilvl w:val="0"/>
          <w:numId w:val="4"/>
        </w:numPr>
        <w:tabs>
          <w:tab w:val="left" w:pos="3201"/>
          <w:tab w:val="left" w:pos="3202"/>
        </w:tabs>
        <w:spacing w:line="276" w:lineRule="auto"/>
        <w:ind w:right="373"/>
        <w:rPr>
          <w:sz w:val="24"/>
        </w:rPr>
      </w:pPr>
      <w:r>
        <w:rPr>
          <w:sz w:val="24"/>
        </w:rPr>
        <w:t>Responsib</w:t>
      </w:r>
      <w:r w:rsidR="00444EA5">
        <w:rPr>
          <w:sz w:val="24"/>
        </w:rPr>
        <w:t>ilities</w:t>
      </w:r>
      <w:r>
        <w:rPr>
          <w:sz w:val="24"/>
        </w:rPr>
        <w:t xml:space="preserve"> for developing Title IX policies and procedures at the District and for the </w:t>
      </w:r>
      <w:r w:rsidR="00196C8C">
        <w:rPr>
          <w:sz w:val="24"/>
        </w:rPr>
        <w:t>C</w:t>
      </w:r>
      <w:r>
        <w:rPr>
          <w:sz w:val="24"/>
        </w:rPr>
        <w:t xml:space="preserve">olleges, and preparing them for publication shall be with the </w:t>
      </w:r>
    </w:p>
    <w:p w14:paraId="0E5DF128" w14:textId="02E7F6DB" w:rsidR="00446B28" w:rsidRPr="00091B39" w:rsidRDefault="00917948" w:rsidP="00091B39">
      <w:pPr>
        <w:tabs>
          <w:tab w:val="left" w:pos="3201"/>
          <w:tab w:val="left" w:pos="3202"/>
        </w:tabs>
        <w:spacing w:line="276" w:lineRule="auto"/>
        <w:ind w:left="3201" w:right="373"/>
        <w:rPr>
          <w:sz w:val="24"/>
        </w:rPr>
      </w:pPr>
      <w:r w:rsidRPr="00091B39">
        <w:rPr>
          <w:sz w:val="24"/>
        </w:rPr>
        <w:t xml:space="preserve">Title IX Coordinator, with the advice and concurrence of the Director of </w:t>
      </w:r>
      <w:r w:rsidR="00196C8C">
        <w:rPr>
          <w:sz w:val="24"/>
        </w:rPr>
        <w:t>ODEI</w:t>
      </w:r>
      <w:r w:rsidRPr="00091B39">
        <w:rPr>
          <w:sz w:val="24"/>
        </w:rPr>
        <w:t>.</w:t>
      </w:r>
    </w:p>
    <w:p w14:paraId="44F9563C" w14:textId="77777777" w:rsidR="00446B28" w:rsidRDefault="00446B28">
      <w:pPr>
        <w:pStyle w:val="BodyText"/>
      </w:pPr>
    </w:p>
    <w:p w14:paraId="2C6E194F" w14:textId="4ECEA50C" w:rsidR="00446B28" w:rsidRDefault="00917948">
      <w:pPr>
        <w:pStyle w:val="ListParagraph"/>
        <w:numPr>
          <w:ilvl w:val="0"/>
          <w:numId w:val="4"/>
        </w:numPr>
        <w:tabs>
          <w:tab w:val="left" w:pos="3201"/>
          <w:tab w:val="left" w:pos="3202"/>
        </w:tabs>
        <w:spacing w:line="276" w:lineRule="auto"/>
        <w:ind w:right="337"/>
        <w:rPr>
          <w:sz w:val="24"/>
        </w:rPr>
      </w:pPr>
      <w:r>
        <w:rPr>
          <w:sz w:val="24"/>
        </w:rPr>
        <w:t>Responsib</w:t>
      </w:r>
      <w:r w:rsidR="00444EA5">
        <w:rPr>
          <w:sz w:val="24"/>
        </w:rPr>
        <w:t>i</w:t>
      </w:r>
      <w:r>
        <w:rPr>
          <w:sz w:val="24"/>
        </w:rPr>
        <w:t>l</w:t>
      </w:r>
      <w:r w:rsidR="00444EA5">
        <w:rPr>
          <w:sz w:val="24"/>
        </w:rPr>
        <w:t>ity</w:t>
      </w:r>
      <w:r>
        <w:rPr>
          <w:sz w:val="24"/>
        </w:rPr>
        <w:t xml:space="preserve"> for having Memoranda of Understanding between each </w:t>
      </w:r>
      <w:r w:rsidR="00196C8C">
        <w:rPr>
          <w:sz w:val="24"/>
        </w:rPr>
        <w:t>C</w:t>
      </w:r>
      <w:r>
        <w:rPr>
          <w:sz w:val="24"/>
        </w:rPr>
        <w:t xml:space="preserve">ollege and the District, </w:t>
      </w:r>
      <w:r>
        <w:rPr>
          <w:spacing w:val="-6"/>
          <w:sz w:val="24"/>
        </w:rPr>
        <w:t xml:space="preserve">on </w:t>
      </w:r>
      <w:r>
        <w:rPr>
          <w:sz w:val="24"/>
        </w:rPr>
        <w:t>the one hand, and a nearby rape crisis</w:t>
      </w:r>
      <w:r>
        <w:rPr>
          <w:spacing w:val="-6"/>
          <w:sz w:val="24"/>
        </w:rPr>
        <w:t xml:space="preserve"> </w:t>
      </w:r>
      <w:r>
        <w:rPr>
          <w:sz w:val="24"/>
        </w:rPr>
        <w:t>center.</w:t>
      </w:r>
    </w:p>
    <w:p w14:paraId="16CDB98D" w14:textId="77777777" w:rsidR="00446B28" w:rsidRDefault="00446B28">
      <w:pPr>
        <w:pStyle w:val="BodyText"/>
        <w:spacing w:before="3"/>
      </w:pPr>
    </w:p>
    <w:p w14:paraId="6D54257F" w14:textId="1431CF44" w:rsidR="00446B28" w:rsidRDefault="00917948">
      <w:pPr>
        <w:pStyle w:val="ListParagraph"/>
        <w:numPr>
          <w:ilvl w:val="0"/>
          <w:numId w:val="4"/>
        </w:numPr>
        <w:tabs>
          <w:tab w:val="left" w:pos="3201"/>
          <w:tab w:val="left" w:pos="3202"/>
        </w:tabs>
        <w:spacing w:line="276" w:lineRule="auto"/>
        <w:ind w:right="295"/>
        <w:rPr>
          <w:sz w:val="24"/>
        </w:rPr>
      </w:pPr>
      <w:r>
        <w:rPr>
          <w:sz w:val="24"/>
        </w:rPr>
        <w:t>Responsib</w:t>
      </w:r>
      <w:r w:rsidR="00444EA5">
        <w:rPr>
          <w:sz w:val="24"/>
        </w:rPr>
        <w:t>ility</w:t>
      </w:r>
      <w:r>
        <w:rPr>
          <w:sz w:val="24"/>
        </w:rPr>
        <w:t xml:space="preserve"> for reviewing contractual arrangements between the Los Angeles Community College District and the Los Angeles County Sheriff’s Department (which handles </w:t>
      </w:r>
      <w:r w:rsidR="00444EA5">
        <w:rPr>
          <w:sz w:val="24"/>
        </w:rPr>
        <w:t>c</w:t>
      </w:r>
      <w:r>
        <w:rPr>
          <w:sz w:val="24"/>
        </w:rPr>
        <w:t xml:space="preserve">ollege and ESC security) to incorporate criteria otherwise included in Memoranda of Understanding for coordination of </w:t>
      </w:r>
      <w:r>
        <w:rPr>
          <w:sz w:val="24"/>
        </w:rPr>
        <w:lastRenderedPageBreak/>
        <w:t>Title IX information and</w:t>
      </w:r>
      <w:r>
        <w:rPr>
          <w:spacing w:val="-7"/>
          <w:sz w:val="24"/>
        </w:rPr>
        <w:t xml:space="preserve"> </w:t>
      </w:r>
      <w:r>
        <w:rPr>
          <w:sz w:val="24"/>
        </w:rPr>
        <w:t>responsibilities.</w:t>
      </w:r>
    </w:p>
    <w:p w14:paraId="502F59B8" w14:textId="77777777" w:rsidR="00446B28" w:rsidRDefault="00446B28">
      <w:pPr>
        <w:pStyle w:val="BodyText"/>
        <w:spacing w:before="5"/>
        <w:rPr>
          <w:sz w:val="22"/>
        </w:rPr>
      </w:pPr>
    </w:p>
    <w:p w14:paraId="4391C6EE" w14:textId="55E922DE" w:rsidR="00446B28" w:rsidRDefault="00917948">
      <w:pPr>
        <w:pStyle w:val="BodyText"/>
        <w:spacing w:line="276" w:lineRule="auto"/>
        <w:ind w:left="191" w:right="113"/>
      </w:pPr>
      <w:r>
        <w:t xml:space="preserve">Responsibilities related to the Clery Act: The Title IX Coordinator shall be responsible for ensuring that every matter reported to him/her is also reported to the </w:t>
      </w:r>
      <w:r w:rsidR="00444EA5">
        <w:t>c</w:t>
      </w:r>
      <w:r>
        <w:t>ollege or ESC Sheriff’s Office for purposes of ensuring current, accurate Clery Act reports at each location. Such responsibility may be delegated to the College Title IX Coordinators.</w:t>
      </w:r>
    </w:p>
    <w:p w14:paraId="1315C6A0" w14:textId="77777777" w:rsidR="00446B28" w:rsidRPr="00196C8C" w:rsidRDefault="00917948" w:rsidP="00C202A4">
      <w:pPr>
        <w:pStyle w:val="ListParagraph"/>
        <w:numPr>
          <w:ilvl w:val="3"/>
          <w:numId w:val="14"/>
        </w:numPr>
        <w:tabs>
          <w:tab w:val="left" w:pos="2481"/>
          <w:tab w:val="left" w:pos="2482"/>
        </w:tabs>
        <w:spacing w:before="72"/>
        <w:rPr>
          <w:sz w:val="24"/>
          <w:szCs w:val="24"/>
        </w:rPr>
      </w:pPr>
      <w:r w:rsidRPr="00196C8C">
        <w:rPr>
          <w:sz w:val="24"/>
          <w:szCs w:val="24"/>
          <w:u w:val="thick"/>
        </w:rPr>
        <w:t>College Title IX</w:t>
      </w:r>
      <w:r w:rsidRPr="00196C8C">
        <w:rPr>
          <w:spacing w:val="-10"/>
          <w:sz w:val="24"/>
          <w:szCs w:val="24"/>
          <w:u w:val="thick"/>
        </w:rPr>
        <w:t xml:space="preserve"> </w:t>
      </w:r>
      <w:r w:rsidRPr="00196C8C">
        <w:rPr>
          <w:sz w:val="24"/>
          <w:szCs w:val="24"/>
          <w:u w:val="thick"/>
        </w:rPr>
        <w:t>Coordinators</w:t>
      </w:r>
    </w:p>
    <w:p w14:paraId="4571AA36" w14:textId="77777777" w:rsidR="00446B28" w:rsidRDefault="00446B28">
      <w:pPr>
        <w:pStyle w:val="BodyText"/>
        <w:spacing w:before="7"/>
        <w:rPr>
          <w:sz w:val="17"/>
        </w:rPr>
      </w:pPr>
    </w:p>
    <w:p w14:paraId="349BBB66" w14:textId="3443D84A" w:rsidR="00446B28" w:rsidRDefault="00917948" w:rsidP="00C202A4">
      <w:pPr>
        <w:pStyle w:val="ListParagraph"/>
        <w:numPr>
          <w:ilvl w:val="3"/>
          <w:numId w:val="14"/>
        </w:numPr>
        <w:tabs>
          <w:tab w:val="left" w:pos="2663"/>
          <w:tab w:val="left" w:pos="2664"/>
        </w:tabs>
        <w:spacing w:before="100" w:line="249" w:lineRule="auto"/>
        <w:ind w:right="1136"/>
        <w:rPr>
          <w:sz w:val="24"/>
        </w:rPr>
      </w:pPr>
      <w:r>
        <w:rPr>
          <w:sz w:val="24"/>
        </w:rPr>
        <w:t xml:space="preserve">Assignment and Reporting Lines: College Title IX Coordinators are appointed to their position by the </w:t>
      </w:r>
      <w:r w:rsidR="00196C8C">
        <w:rPr>
          <w:sz w:val="24"/>
        </w:rPr>
        <w:t>C</w:t>
      </w:r>
      <w:r>
        <w:rPr>
          <w:sz w:val="24"/>
        </w:rPr>
        <w:t xml:space="preserve">ollege </w:t>
      </w:r>
      <w:r w:rsidR="00196C8C">
        <w:rPr>
          <w:sz w:val="24"/>
        </w:rPr>
        <w:t>P</w:t>
      </w:r>
      <w:r>
        <w:rPr>
          <w:sz w:val="24"/>
        </w:rPr>
        <w:t xml:space="preserve">resident and report to the </w:t>
      </w:r>
      <w:r w:rsidR="00196C8C">
        <w:rPr>
          <w:sz w:val="24"/>
        </w:rPr>
        <w:t>C</w:t>
      </w:r>
      <w:r>
        <w:rPr>
          <w:sz w:val="24"/>
        </w:rPr>
        <w:t xml:space="preserve">ollege </w:t>
      </w:r>
      <w:r w:rsidR="00196C8C">
        <w:rPr>
          <w:sz w:val="24"/>
        </w:rPr>
        <w:t>P</w:t>
      </w:r>
      <w:r>
        <w:rPr>
          <w:sz w:val="24"/>
        </w:rPr>
        <w:t>resident.</w:t>
      </w:r>
    </w:p>
    <w:p w14:paraId="55711377" w14:textId="77777777" w:rsidR="00446B28" w:rsidRDefault="00446B28">
      <w:pPr>
        <w:pStyle w:val="BodyText"/>
        <w:spacing w:before="4"/>
        <w:rPr>
          <w:sz w:val="23"/>
        </w:rPr>
      </w:pPr>
    </w:p>
    <w:p w14:paraId="6E04AD25" w14:textId="77777777" w:rsidR="00446B28" w:rsidRDefault="00917948" w:rsidP="00C202A4">
      <w:pPr>
        <w:pStyle w:val="ListParagraph"/>
        <w:numPr>
          <w:ilvl w:val="3"/>
          <w:numId w:val="14"/>
        </w:numPr>
        <w:tabs>
          <w:tab w:val="left" w:pos="2668"/>
          <w:tab w:val="left" w:pos="2669"/>
        </w:tabs>
        <w:spacing w:before="1"/>
        <w:ind w:right="341"/>
        <w:rPr>
          <w:sz w:val="24"/>
        </w:rPr>
      </w:pPr>
      <w:r>
        <w:rPr>
          <w:sz w:val="24"/>
        </w:rPr>
        <w:t>Training: The District Title IX Coordinator shall advise the College Title IX Coordinators of training opportunities and shall provide them with current information regarding Title IX updates, as well as providing on-going advice and counsel to each College Title IX</w:t>
      </w:r>
      <w:r>
        <w:rPr>
          <w:spacing w:val="-33"/>
          <w:sz w:val="24"/>
        </w:rPr>
        <w:t xml:space="preserve"> </w:t>
      </w:r>
      <w:r>
        <w:rPr>
          <w:sz w:val="24"/>
        </w:rPr>
        <w:t>Coordinator.</w:t>
      </w:r>
    </w:p>
    <w:p w14:paraId="44735A61" w14:textId="77777777" w:rsidR="00446B28" w:rsidRDefault="00446B28">
      <w:pPr>
        <w:pStyle w:val="BodyText"/>
        <w:spacing w:before="1"/>
      </w:pPr>
    </w:p>
    <w:p w14:paraId="185F117C" w14:textId="06754F1F" w:rsidR="00446B28" w:rsidRPr="00C202A4" w:rsidRDefault="00917948" w:rsidP="00C202A4">
      <w:pPr>
        <w:pStyle w:val="ListParagraph"/>
        <w:numPr>
          <w:ilvl w:val="3"/>
          <w:numId w:val="14"/>
        </w:numPr>
        <w:tabs>
          <w:tab w:val="left" w:pos="2668"/>
          <w:tab w:val="left" w:pos="2669"/>
        </w:tabs>
        <w:spacing w:before="1"/>
        <w:ind w:right="449"/>
        <w:rPr>
          <w:sz w:val="24"/>
        </w:rPr>
      </w:pPr>
      <w:r>
        <w:rPr>
          <w:sz w:val="24"/>
        </w:rPr>
        <w:t>Role: The College Title IX Coordinator is the face of</w:t>
      </w:r>
      <w:r w:rsidR="00C202A4">
        <w:rPr>
          <w:sz w:val="24"/>
        </w:rPr>
        <w:t xml:space="preserve"> </w:t>
      </w:r>
      <w:r w:rsidRPr="00C202A4">
        <w:rPr>
          <w:sz w:val="24"/>
        </w:rPr>
        <w:t xml:space="preserve">Title IX for that </w:t>
      </w:r>
      <w:r w:rsidR="00196C8C" w:rsidRPr="00C202A4">
        <w:rPr>
          <w:sz w:val="24"/>
        </w:rPr>
        <w:t>C</w:t>
      </w:r>
      <w:r w:rsidRPr="00C202A4">
        <w:rPr>
          <w:sz w:val="24"/>
        </w:rPr>
        <w:t xml:space="preserve">ollege. He or she is responsible for ensuring that Title IX information is disseminated across the campus, that Title IX training provided </w:t>
      </w:r>
      <w:r w:rsidRPr="00C202A4">
        <w:rPr>
          <w:spacing w:val="-3"/>
          <w:sz w:val="24"/>
        </w:rPr>
        <w:t xml:space="preserve">by </w:t>
      </w:r>
      <w:r w:rsidRPr="00C202A4">
        <w:rPr>
          <w:sz w:val="24"/>
        </w:rPr>
        <w:t xml:space="preserve">the District is made available to campus personnel, and that Title IX and </w:t>
      </w:r>
      <w:r w:rsidR="005B0750" w:rsidRPr="00C202A4">
        <w:rPr>
          <w:sz w:val="24"/>
        </w:rPr>
        <w:t>S</w:t>
      </w:r>
      <w:r w:rsidRPr="00C202A4">
        <w:rPr>
          <w:sz w:val="24"/>
        </w:rPr>
        <w:t xml:space="preserve">exual </w:t>
      </w:r>
      <w:r w:rsidR="005B0750" w:rsidRPr="00C202A4">
        <w:rPr>
          <w:sz w:val="24"/>
        </w:rPr>
        <w:t>M</w:t>
      </w:r>
      <w:r w:rsidRPr="00C202A4">
        <w:rPr>
          <w:sz w:val="24"/>
        </w:rPr>
        <w:t>isconduct programming occurs at the college.</w:t>
      </w:r>
    </w:p>
    <w:p w14:paraId="122E7826" w14:textId="77777777" w:rsidR="00446B28" w:rsidRDefault="00446B28">
      <w:pPr>
        <w:pStyle w:val="BodyText"/>
        <w:spacing w:before="11"/>
        <w:rPr>
          <w:sz w:val="23"/>
        </w:rPr>
      </w:pPr>
    </w:p>
    <w:p w14:paraId="1BC402D4" w14:textId="52F45635" w:rsidR="00446B28" w:rsidRDefault="00917948" w:rsidP="00C202A4">
      <w:pPr>
        <w:pStyle w:val="BodyText"/>
        <w:numPr>
          <w:ilvl w:val="3"/>
          <w:numId w:val="14"/>
        </w:numPr>
        <w:ind w:right="497"/>
      </w:pPr>
      <w:r>
        <w:t xml:space="preserve">With regard to Complaints, the College Title IX Coordinator may be responsible for the initial intake of the </w:t>
      </w:r>
      <w:r w:rsidR="005219FA">
        <w:t>C</w:t>
      </w:r>
      <w:r>
        <w:t xml:space="preserve">omplaint and for the first meeting with the victim and/or the </w:t>
      </w:r>
      <w:r w:rsidR="009D7C11">
        <w:t>C</w:t>
      </w:r>
      <w:r>
        <w:t xml:space="preserve">omplainant. He or she is responsible for assessing the need for and implementing any academic or other accommodations necessitated by the reported </w:t>
      </w:r>
      <w:r w:rsidR="006516C6">
        <w:t>Sex</w:t>
      </w:r>
      <w:r>
        <w:t xml:space="preserve">ual </w:t>
      </w:r>
      <w:r w:rsidR="001B1CA8">
        <w:t>M</w:t>
      </w:r>
      <w:r>
        <w:t xml:space="preserve">isconduct. The College Title IX Coordinator has no investigative responsibilities; he or she must ensure that the </w:t>
      </w:r>
      <w:r w:rsidR="001B1CA8">
        <w:t>C</w:t>
      </w:r>
      <w:r>
        <w:t xml:space="preserve">omplaint is reported to the District Title IX Coordinator and/or the Director of </w:t>
      </w:r>
      <w:r w:rsidR="00196C8C">
        <w:t>ODEI</w:t>
      </w:r>
      <w:r>
        <w:t xml:space="preserve">, as well as sharing relevant information with the </w:t>
      </w:r>
      <w:r w:rsidR="00196C8C">
        <w:t>C</w:t>
      </w:r>
      <w:r>
        <w:t>ollege Sheriffs’ Department.</w:t>
      </w:r>
    </w:p>
    <w:p w14:paraId="029C1935" w14:textId="77777777" w:rsidR="00D02099" w:rsidRDefault="00D02099">
      <w:pPr>
        <w:pStyle w:val="BodyText"/>
        <w:ind w:left="2663" w:right="497"/>
      </w:pPr>
    </w:p>
    <w:p w14:paraId="15C72E51" w14:textId="5886DDF7" w:rsidR="00446B28" w:rsidRDefault="00917948" w:rsidP="00C202A4">
      <w:pPr>
        <w:pStyle w:val="BodyText"/>
        <w:numPr>
          <w:ilvl w:val="3"/>
          <w:numId w:val="14"/>
        </w:numPr>
        <w:ind w:right="274"/>
      </w:pPr>
      <w:r>
        <w:t xml:space="preserve">He or she may identify the College Title IX Advocates and ensure that the </w:t>
      </w:r>
      <w:r w:rsidR="00196C8C">
        <w:t>C</w:t>
      </w:r>
      <w:r>
        <w:t>ollege maintains a full roster of Advocates.</w:t>
      </w:r>
    </w:p>
    <w:p w14:paraId="15489D04" w14:textId="77777777" w:rsidR="00446B28" w:rsidRDefault="00446B28">
      <w:pPr>
        <w:pStyle w:val="BodyText"/>
        <w:spacing w:before="10"/>
        <w:rPr>
          <w:sz w:val="22"/>
        </w:rPr>
      </w:pPr>
    </w:p>
    <w:p w14:paraId="1DBC4FCA" w14:textId="77777777" w:rsidR="00446B28" w:rsidRDefault="00917948">
      <w:pPr>
        <w:pStyle w:val="ListParagraph"/>
        <w:numPr>
          <w:ilvl w:val="2"/>
          <w:numId w:val="12"/>
        </w:numPr>
        <w:tabs>
          <w:tab w:val="left" w:pos="1943"/>
          <w:tab w:val="left" w:pos="1944"/>
        </w:tabs>
        <w:ind w:left="1943" w:hanging="542"/>
        <w:rPr>
          <w:b/>
          <w:sz w:val="24"/>
        </w:rPr>
      </w:pPr>
      <w:r>
        <w:rPr>
          <w:b/>
          <w:sz w:val="24"/>
          <w:u w:val="thick"/>
        </w:rPr>
        <w:lastRenderedPageBreak/>
        <w:t>Compliance</w:t>
      </w:r>
      <w:r>
        <w:rPr>
          <w:b/>
          <w:spacing w:val="-3"/>
          <w:sz w:val="24"/>
          <w:u w:val="thick"/>
        </w:rPr>
        <w:t xml:space="preserve"> </w:t>
      </w:r>
      <w:r>
        <w:rPr>
          <w:b/>
          <w:sz w:val="24"/>
          <w:u w:val="thick"/>
        </w:rPr>
        <w:t>Officers</w:t>
      </w:r>
    </w:p>
    <w:p w14:paraId="5C4DA7BC" w14:textId="77777777" w:rsidR="00446B28" w:rsidRDefault="00446B28">
      <w:pPr>
        <w:pStyle w:val="BodyText"/>
        <w:spacing w:before="9"/>
        <w:rPr>
          <w:b/>
          <w:sz w:val="23"/>
        </w:rPr>
      </w:pPr>
    </w:p>
    <w:p w14:paraId="5D765C8D" w14:textId="47524CEF" w:rsidR="00196C8C" w:rsidRDefault="00917948" w:rsidP="00196C8C">
      <w:pPr>
        <w:pStyle w:val="ListParagraph"/>
        <w:numPr>
          <w:ilvl w:val="3"/>
          <w:numId w:val="12"/>
        </w:numPr>
        <w:tabs>
          <w:tab w:val="left" w:pos="2663"/>
          <w:tab w:val="left" w:pos="2664"/>
        </w:tabs>
        <w:spacing w:before="74" w:line="276" w:lineRule="auto"/>
        <w:ind w:left="2663" w:right="260"/>
        <w:rPr>
          <w:sz w:val="24"/>
          <w:szCs w:val="24"/>
        </w:rPr>
      </w:pPr>
      <w:r w:rsidRPr="00196C8C">
        <w:rPr>
          <w:sz w:val="24"/>
        </w:rPr>
        <w:t>Assignment and Reporting Lines: Compliance Officers shall report to the Director</w:t>
      </w:r>
      <w:r w:rsidR="00DA60D7">
        <w:rPr>
          <w:sz w:val="24"/>
        </w:rPr>
        <w:t xml:space="preserve"> of</w:t>
      </w:r>
      <w:r w:rsidRPr="00196C8C">
        <w:rPr>
          <w:sz w:val="24"/>
        </w:rPr>
        <w:t xml:space="preserve"> </w:t>
      </w:r>
      <w:r w:rsidR="00196C8C" w:rsidRPr="00196C8C">
        <w:rPr>
          <w:sz w:val="24"/>
        </w:rPr>
        <w:t>ODEI</w:t>
      </w:r>
      <w:r w:rsidRPr="00196C8C">
        <w:rPr>
          <w:sz w:val="24"/>
        </w:rPr>
        <w:t xml:space="preserve"> regarding cases assigned to a</w:t>
      </w:r>
      <w:r w:rsidRPr="00196C8C">
        <w:rPr>
          <w:spacing w:val="-50"/>
          <w:sz w:val="24"/>
        </w:rPr>
        <w:t xml:space="preserve"> </w:t>
      </w:r>
      <w:r w:rsidRPr="00196C8C">
        <w:rPr>
          <w:sz w:val="24"/>
        </w:rPr>
        <w:t>Compliance</w:t>
      </w:r>
      <w:r w:rsidR="00196C8C" w:rsidRPr="00196C8C">
        <w:rPr>
          <w:sz w:val="24"/>
        </w:rPr>
        <w:t xml:space="preserve"> </w:t>
      </w:r>
      <w:r w:rsidRPr="00196C8C">
        <w:rPr>
          <w:sz w:val="24"/>
          <w:szCs w:val="24"/>
        </w:rPr>
        <w:t xml:space="preserve">Officer by the Director. Compliance Officers shall report the results of their </w:t>
      </w:r>
    </w:p>
    <w:p w14:paraId="6C6F00DB" w14:textId="77777777" w:rsidR="00196C8C" w:rsidRDefault="00917948" w:rsidP="00196C8C">
      <w:pPr>
        <w:pStyle w:val="ListParagraph"/>
        <w:tabs>
          <w:tab w:val="left" w:pos="2663"/>
          <w:tab w:val="left" w:pos="2664"/>
        </w:tabs>
        <w:spacing w:before="74" w:line="276" w:lineRule="auto"/>
        <w:ind w:left="2663" w:right="260" w:firstLine="0"/>
        <w:rPr>
          <w:sz w:val="24"/>
          <w:szCs w:val="24"/>
        </w:rPr>
      </w:pPr>
      <w:r w:rsidRPr="00196C8C">
        <w:rPr>
          <w:sz w:val="24"/>
          <w:szCs w:val="24"/>
        </w:rPr>
        <w:t xml:space="preserve">Title IX investigations to the Title IX Coordinator for the purpose of maintaining accurate records regarding </w:t>
      </w:r>
    </w:p>
    <w:p w14:paraId="12E43BBF" w14:textId="20C97A8C" w:rsidR="00446B28" w:rsidRPr="00196C8C" w:rsidRDefault="00917948" w:rsidP="00196C8C">
      <w:pPr>
        <w:pStyle w:val="ListParagraph"/>
        <w:tabs>
          <w:tab w:val="left" w:pos="2663"/>
          <w:tab w:val="left" w:pos="2664"/>
        </w:tabs>
        <w:spacing w:before="74" w:line="276" w:lineRule="auto"/>
        <w:ind w:left="2663" w:right="260" w:firstLine="0"/>
        <w:rPr>
          <w:sz w:val="24"/>
          <w:szCs w:val="24"/>
        </w:rPr>
      </w:pPr>
      <w:r w:rsidRPr="00196C8C">
        <w:rPr>
          <w:sz w:val="24"/>
          <w:szCs w:val="24"/>
        </w:rPr>
        <w:t>Title IX Complaints.</w:t>
      </w:r>
    </w:p>
    <w:p w14:paraId="58D4DC16" w14:textId="77777777" w:rsidR="00446B28" w:rsidRDefault="00446B28">
      <w:pPr>
        <w:pStyle w:val="BodyText"/>
        <w:spacing w:before="6"/>
        <w:rPr>
          <w:sz w:val="23"/>
        </w:rPr>
      </w:pPr>
    </w:p>
    <w:p w14:paraId="790C1FB1" w14:textId="77777777" w:rsidR="00446B28" w:rsidRDefault="00917948">
      <w:pPr>
        <w:pStyle w:val="ListParagraph"/>
        <w:numPr>
          <w:ilvl w:val="3"/>
          <w:numId w:val="12"/>
        </w:numPr>
        <w:tabs>
          <w:tab w:val="left" w:pos="2481"/>
          <w:tab w:val="left" w:pos="2482"/>
        </w:tabs>
        <w:ind w:hanging="538"/>
        <w:rPr>
          <w:sz w:val="24"/>
        </w:rPr>
      </w:pPr>
      <w:r>
        <w:rPr>
          <w:sz w:val="24"/>
        </w:rPr>
        <w:t>Training:</w:t>
      </w:r>
    </w:p>
    <w:p w14:paraId="6128B220" w14:textId="77777777" w:rsidR="00446B28" w:rsidRDefault="00446B28">
      <w:pPr>
        <w:pStyle w:val="BodyText"/>
        <w:spacing w:before="9"/>
        <w:rPr>
          <w:sz w:val="27"/>
        </w:rPr>
      </w:pPr>
    </w:p>
    <w:p w14:paraId="714653F5" w14:textId="45103520" w:rsidR="00446B28" w:rsidRDefault="00917948">
      <w:pPr>
        <w:pStyle w:val="ListParagraph"/>
        <w:numPr>
          <w:ilvl w:val="0"/>
          <w:numId w:val="2"/>
        </w:numPr>
        <w:tabs>
          <w:tab w:val="left" w:pos="3201"/>
          <w:tab w:val="left" w:pos="3202"/>
        </w:tabs>
        <w:spacing w:line="276" w:lineRule="auto"/>
        <w:ind w:right="509"/>
        <w:jc w:val="left"/>
        <w:rPr>
          <w:sz w:val="24"/>
        </w:rPr>
      </w:pPr>
      <w:r>
        <w:rPr>
          <w:sz w:val="24"/>
        </w:rPr>
        <w:t>The Director</w:t>
      </w:r>
      <w:r w:rsidR="00DA60D7">
        <w:rPr>
          <w:sz w:val="24"/>
        </w:rPr>
        <w:t xml:space="preserve"> of</w:t>
      </w:r>
      <w:r>
        <w:rPr>
          <w:sz w:val="24"/>
        </w:rPr>
        <w:t xml:space="preserve"> </w:t>
      </w:r>
      <w:r w:rsidR="00196C8C">
        <w:rPr>
          <w:sz w:val="24"/>
        </w:rPr>
        <w:t>ODEI</w:t>
      </w:r>
      <w:r>
        <w:rPr>
          <w:sz w:val="24"/>
        </w:rPr>
        <w:t xml:space="preserve"> shall be responsible for providing appropriate training opportunities and for providing ongoing advice and counsel for each Compliance Officer.</w:t>
      </w:r>
    </w:p>
    <w:p w14:paraId="320FD225" w14:textId="77777777" w:rsidR="00446B28" w:rsidRDefault="00446B28">
      <w:pPr>
        <w:pStyle w:val="BodyText"/>
        <w:spacing w:before="9"/>
        <w:rPr>
          <w:sz w:val="22"/>
        </w:rPr>
      </w:pPr>
    </w:p>
    <w:p w14:paraId="23FD9DE6" w14:textId="77777777" w:rsidR="00446B28" w:rsidRDefault="00917948">
      <w:pPr>
        <w:pStyle w:val="ListParagraph"/>
        <w:numPr>
          <w:ilvl w:val="0"/>
          <w:numId w:val="2"/>
        </w:numPr>
        <w:tabs>
          <w:tab w:val="left" w:pos="3201"/>
          <w:tab w:val="left" w:pos="3202"/>
        </w:tabs>
        <w:spacing w:line="276" w:lineRule="auto"/>
        <w:ind w:right="452"/>
        <w:jc w:val="left"/>
        <w:rPr>
          <w:sz w:val="24"/>
        </w:rPr>
      </w:pPr>
      <w:r>
        <w:rPr>
          <w:sz w:val="24"/>
        </w:rPr>
        <w:t>The Title IX Coordinator shall be responsible for ensuring that the College Title IX Coordinators and all Compliance Officers receive appropriate training regarding the law and regulations related to Title IX as it applies to their</w:t>
      </w:r>
      <w:r>
        <w:rPr>
          <w:spacing w:val="-1"/>
          <w:sz w:val="24"/>
        </w:rPr>
        <w:t xml:space="preserve"> </w:t>
      </w:r>
      <w:r>
        <w:rPr>
          <w:sz w:val="24"/>
        </w:rPr>
        <w:t>work.</w:t>
      </w:r>
    </w:p>
    <w:p w14:paraId="539F4CD5" w14:textId="77777777" w:rsidR="00446B28" w:rsidRDefault="00446B28">
      <w:pPr>
        <w:pStyle w:val="BodyText"/>
        <w:spacing w:before="11"/>
        <w:rPr>
          <w:sz w:val="23"/>
        </w:rPr>
      </w:pPr>
    </w:p>
    <w:p w14:paraId="21535DC6" w14:textId="77777777" w:rsidR="00446B28" w:rsidRDefault="00917948">
      <w:pPr>
        <w:pStyle w:val="ListParagraph"/>
        <w:numPr>
          <w:ilvl w:val="0"/>
          <w:numId w:val="2"/>
        </w:numPr>
        <w:tabs>
          <w:tab w:val="left" w:pos="2663"/>
          <w:tab w:val="left" w:pos="2664"/>
        </w:tabs>
        <w:spacing w:line="276" w:lineRule="auto"/>
        <w:ind w:left="2663" w:right="282" w:hanging="720"/>
        <w:jc w:val="left"/>
        <w:rPr>
          <w:sz w:val="24"/>
        </w:rPr>
      </w:pPr>
      <w:r>
        <w:rPr>
          <w:sz w:val="24"/>
        </w:rPr>
        <w:t xml:space="preserve">Role: The role of the Compliance Officer shall be as </w:t>
      </w:r>
      <w:r>
        <w:rPr>
          <w:spacing w:val="-5"/>
          <w:sz w:val="24"/>
        </w:rPr>
        <w:t xml:space="preserve">an </w:t>
      </w:r>
      <w:r>
        <w:rPr>
          <w:sz w:val="24"/>
        </w:rPr>
        <w:t>impartial resource, fact-finder, and investigator and not as advocate for any party. A Compliance Officer also investigates Title IX Complaints and is responsible for applying the same impartial fact-finding and investigation skills to investigations and reports of alleged Title IX violations as to other</w:t>
      </w:r>
      <w:r>
        <w:rPr>
          <w:spacing w:val="-10"/>
          <w:sz w:val="24"/>
        </w:rPr>
        <w:t xml:space="preserve"> </w:t>
      </w:r>
      <w:r>
        <w:rPr>
          <w:sz w:val="24"/>
        </w:rPr>
        <w:t>investigations.</w:t>
      </w:r>
    </w:p>
    <w:p w14:paraId="164138F8" w14:textId="77777777" w:rsidR="00446B28" w:rsidRDefault="00917948">
      <w:pPr>
        <w:pStyle w:val="ListParagraph"/>
        <w:numPr>
          <w:ilvl w:val="2"/>
          <w:numId w:val="12"/>
        </w:numPr>
        <w:tabs>
          <w:tab w:val="left" w:pos="1943"/>
          <w:tab w:val="left" w:pos="1944"/>
        </w:tabs>
        <w:spacing w:before="196"/>
        <w:ind w:left="1943" w:hanging="542"/>
        <w:rPr>
          <w:b/>
          <w:sz w:val="24"/>
        </w:rPr>
      </w:pPr>
      <w:r>
        <w:rPr>
          <w:b/>
          <w:sz w:val="24"/>
          <w:u w:val="thick"/>
        </w:rPr>
        <w:t>Advocate</w:t>
      </w:r>
    </w:p>
    <w:p w14:paraId="5F3332DF" w14:textId="77777777" w:rsidR="00446B28" w:rsidRDefault="00446B28">
      <w:pPr>
        <w:pStyle w:val="BodyText"/>
        <w:rPr>
          <w:b/>
          <w:sz w:val="16"/>
        </w:rPr>
      </w:pPr>
    </w:p>
    <w:p w14:paraId="4A33785E" w14:textId="77777777" w:rsidR="00446B28" w:rsidRDefault="00917948">
      <w:pPr>
        <w:pStyle w:val="ListParagraph"/>
        <w:numPr>
          <w:ilvl w:val="3"/>
          <w:numId w:val="12"/>
        </w:numPr>
        <w:tabs>
          <w:tab w:val="left" w:pos="2663"/>
          <w:tab w:val="left" w:pos="2664"/>
        </w:tabs>
        <w:spacing w:before="100" w:line="276" w:lineRule="auto"/>
        <w:ind w:left="2663" w:right="323"/>
        <w:rPr>
          <w:sz w:val="24"/>
        </w:rPr>
      </w:pPr>
      <w:r>
        <w:rPr>
          <w:sz w:val="24"/>
        </w:rPr>
        <w:t xml:space="preserve">The term “Advocate” refers to an employee who assists a Reporting Party, Alleged Victim, or Respondent, with understanding the process of the case. This </w:t>
      </w:r>
      <w:r>
        <w:rPr>
          <w:spacing w:val="-4"/>
          <w:sz w:val="24"/>
        </w:rPr>
        <w:t xml:space="preserve">can </w:t>
      </w:r>
      <w:r>
        <w:rPr>
          <w:sz w:val="24"/>
        </w:rPr>
        <w:t>include providing moral support as well as information regarding procedural issues, throughout the pendency of an investigation and through the last internal</w:t>
      </w:r>
      <w:r>
        <w:rPr>
          <w:spacing w:val="-28"/>
          <w:sz w:val="24"/>
        </w:rPr>
        <w:t xml:space="preserve"> </w:t>
      </w:r>
      <w:r>
        <w:rPr>
          <w:sz w:val="24"/>
        </w:rPr>
        <w:t>Appeal.</w:t>
      </w:r>
    </w:p>
    <w:p w14:paraId="339D8272" w14:textId="77777777" w:rsidR="00446B28" w:rsidRDefault="00446B28">
      <w:pPr>
        <w:pStyle w:val="BodyText"/>
        <w:spacing w:before="12"/>
        <w:rPr>
          <w:sz w:val="23"/>
        </w:rPr>
      </w:pPr>
    </w:p>
    <w:p w14:paraId="3CA21027" w14:textId="77777777" w:rsidR="00446B28" w:rsidRDefault="00917948">
      <w:pPr>
        <w:pStyle w:val="ListParagraph"/>
        <w:numPr>
          <w:ilvl w:val="3"/>
          <w:numId w:val="12"/>
        </w:numPr>
        <w:tabs>
          <w:tab w:val="left" w:pos="2663"/>
          <w:tab w:val="left" w:pos="2664"/>
        </w:tabs>
        <w:spacing w:line="276" w:lineRule="auto"/>
        <w:ind w:left="2663" w:right="537"/>
        <w:rPr>
          <w:sz w:val="24"/>
        </w:rPr>
      </w:pPr>
      <w:r>
        <w:rPr>
          <w:sz w:val="24"/>
        </w:rPr>
        <w:t>Each college and the ESC shall have a minimum of two employees who shall serve as Advocates and</w:t>
      </w:r>
      <w:r>
        <w:rPr>
          <w:spacing w:val="-40"/>
          <w:sz w:val="24"/>
        </w:rPr>
        <w:t xml:space="preserve"> </w:t>
      </w:r>
      <w:r>
        <w:rPr>
          <w:sz w:val="24"/>
        </w:rPr>
        <w:t xml:space="preserve">preferably will have at least four. The Advocate’s </w:t>
      </w:r>
      <w:r>
        <w:rPr>
          <w:spacing w:val="-3"/>
          <w:sz w:val="24"/>
        </w:rPr>
        <w:t xml:space="preserve">work </w:t>
      </w:r>
      <w:r>
        <w:rPr>
          <w:sz w:val="24"/>
        </w:rPr>
        <w:t xml:space="preserve">is </w:t>
      </w:r>
      <w:r>
        <w:rPr>
          <w:sz w:val="24"/>
        </w:rPr>
        <w:lastRenderedPageBreak/>
        <w:t>intermittent, but critical when</w:t>
      </w:r>
      <w:r>
        <w:rPr>
          <w:spacing w:val="3"/>
          <w:sz w:val="24"/>
        </w:rPr>
        <w:t xml:space="preserve"> </w:t>
      </w:r>
      <w:r>
        <w:rPr>
          <w:sz w:val="24"/>
        </w:rPr>
        <w:t>needed.</w:t>
      </w:r>
    </w:p>
    <w:p w14:paraId="67F65C89" w14:textId="77777777" w:rsidR="00446B28" w:rsidRDefault="00917948">
      <w:pPr>
        <w:pStyle w:val="ListParagraph"/>
        <w:numPr>
          <w:ilvl w:val="3"/>
          <w:numId w:val="12"/>
        </w:numPr>
        <w:tabs>
          <w:tab w:val="left" w:pos="2664"/>
        </w:tabs>
        <w:spacing w:before="74" w:line="273" w:lineRule="auto"/>
        <w:ind w:left="2663" w:right="313" w:hanging="811"/>
        <w:jc w:val="both"/>
        <w:rPr>
          <w:sz w:val="24"/>
        </w:rPr>
      </w:pPr>
      <w:r>
        <w:rPr>
          <w:sz w:val="24"/>
        </w:rPr>
        <w:t xml:space="preserve">Sexual Misconduct Cases. </w:t>
      </w:r>
      <w:r>
        <w:rPr>
          <w:spacing w:val="-3"/>
          <w:sz w:val="24"/>
        </w:rPr>
        <w:t xml:space="preserve">In </w:t>
      </w:r>
      <w:r>
        <w:rPr>
          <w:sz w:val="24"/>
        </w:rPr>
        <w:t>Sexual Misconduct matters, the services of the Advocate are available to both parties through the time of a final</w:t>
      </w:r>
      <w:r>
        <w:rPr>
          <w:spacing w:val="-4"/>
          <w:sz w:val="24"/>
        </w:rPr>
        <w:t xml:space="preserve"> </w:t>
      </w:r>
      <w:r>
        <w:rPr>
          <w:sz w:val="24"/>
        </w:rPr>
        <w:t>Appeal.</w:t>
      </w:r>
    </w:p>
    <w:p w14:paraId="7148DDF1" w14:textId="77777777" w:rsidR="00446B28" w:rsidRDefault="00446B28">
      <w:pPr>
        <w:pStyle w:val="BodyText"/>
        <w:spacing w:before="2"/>
      </w:pPr>
    </w:p>
    <w:p w14:paraId="13774F27" w14:textId="06F06ED9" w:rsidR="00446B28" w:rsidRDefault="00917948">
      <w:pPr>
        <w:pStyle w:val="ListParagraph"/>
        <w:numPr>
          <w:ilvl w:val="3"/>
          <w:numId w:val="12"/>
        </w:numPr>
        <w:tabs>
          <w:tab w:val="left" w:pos="2663"/>
          <w:tab w:val="left" w:pos="2664"/>
        </w:tabs>
        <w:spacing w:line="276" w:lineRule="auto"/>
        <w:ind w:left="2663" w:right="271"/>
        <w:rPr>
          <w:sz w:val="24"/>
        </w:rPr>
      </w:pPr>
      <w:r>
        <w:rPr>
          <w:sz w:val="24"/>
        </w:rPr>
        <w:t xml:space="preserve">Student </w:t>
      </w:r>
      <w:r w:rsidR="009D7C11">
        <w:rPr>
          <w:sz w:val="24"/>
        </w:rPr>
        <w:t>P</w:t>
      </w:r>
      <w:r>
        <w:rPr>
          <w:sz w:val="24"/>
        </w:rPr>
        <w:t xml:space="preserve">arty.  A </w:t>
      </w:r>
      <w:r w:rsidR="009D7C11">
        <w:rPr>
          <w:sz w:val="24"/>
        </w:rPr>
        <w:t>S</w:t>
      </w:r>
      <w:r>
        <w:rPr>
          <w:sz w:val="24"/>
        </w:rPr>
        <w:t xml:space="preserve">tudent </w:t>
      </w:r>
      <w:r w:rsidR="009D7C11">
        <w:rPr>
          <w:sz w:val="24"/>
        </w:rPr>
        <w:t>P</w:t>
      </w:r>
      <w:r>
        <w:rPr>
          <w:sz w:val="24"/>
        </w:rPr>
        <w:t xml:space="preserve">arty to any complaint, whether </w:t>
      </w:r>
      <w:r w:rsidR="009D7C11">
        <w:rPr>
          <w:sz w:val="24"/>
        </w:rPr>
        <w:t>C</w:t>
      </w:r>
      <w:r>
        <w:rPr>
          <w:sz w:val="24"/>
        </w:rPr>
        <w:t xml:space="preserve">omplainant, </w:t>
      </w:r>
      <w:r w:rsidR="001B1CA8">
        <w:rPr>
          <w:sz w:val="24"/>
        </w:rPr>
        <w:t>A</w:t>
      </w:r>
      <w:r>
        <w:rPr>
          <w:sz w:val="24"/>
        </w:rPr>
        <w:t xml:space="preserve">lleged </w:t>
      </w:r>
      <w:r w:rsidR="001B1CA8">
        <w:rPr>
          <w:sz w:val="24"/>
        </w:rPr>
        <w:t>O</w:t>
      </w:r>
      <w:r>
        <w:rPr>
          <w:sz w:val="24"/>
        </w:rPr>
        <w:t xml:space="preserve">ffender, or </w:t>
      </w:r>
      <w:r w:rsidR="001B1CA8">
        <w:rPr>
          <w:sz w:val="24"/>
        </w:rPr>
        <w:t>V</w:t>
      </w:r>
      <w:r>
        <w:rPr>
          <w:sz w:val="24"/>
        </w:rPr>
        <w:t>ictim, is entitled to the services of an Advocate from the inception of the case through the final written decision. This position encompasses the former “Advocate for Students” position.</w:t>
      </w:r>
    </w:p>
    <w:p w14:paraId="63245485" w14:textId="77777777" w:rsidR="00446B28" w:rsidRDefault="00446B28">
      <w:pPr>
        <w:pStyle w:val="BodyText"/>
      </w:pPr>
    </w:p>
    <w:p w14:paraId="03CB6BDB" w14:textId="77777777" w:rsidR="00446B28" w:rsidRDefault="00917948">
      <w:pPr>
        <w:pStyle w:val="ListParagraph"/>
        <w:numPr>
          <w:ilvl w:val="2"/>
          <w:numId w:val="12"/>
        </w:numPr>
        <w:tabs>
          <w:tab w:val="left" w:pos="1943"/>
          <w:tab w:val="left" w:pos="1944"/>
        </w:tabs>
        <w:ind w:left="1943" w:hanging="542"/>
        <w:rPr>
          <w:b/>
          <w:sz w:val="24"/>
        </w:rPr>
      </w:pPr>
      <w:r>
        <w:rPr>
          <w:b/>
          <w:sz w:val="24"/>
          <w:u w:val="thick"/>
        </w:rPr>
        <w:t>Supervisors</w:t>
      </w:r>
    </w:p>
    <w:p w14:paraId="2DF55580" w14:textId="77777777" w:rsidR="00446B28" w:rsidRDefault="00446B28">
      <w:pPr>
        <w:pStyle w:val="BodyText"/>
        <w:spacing w:before="11"/>
        <w:rPr>
          <w:b/>
          <w:sz w:val="15"/>
        </w:rPr>
      </w:pPr>
    </w:p>
    <w:p w14:paraId="37DDD808" w14:textId="726DE0B9" w:rsidR="00446B28" w:rsidRDefault="00917948">
      <w:pPr>
        <w:pStyle w:val="BodyText"/>
        <w:spacing w:before="100"/>
        <w:ind w:left="1943" w:right="489"/>
      </w:pPr>
      <w:r>
        <w:t xml:space="preserve">All </w:t>
      </w:r>
      <w:r w:rsidR="009D7C11">
        <w:t>S</w:t>
      </w:r>
      <w:r>
        <w:t xml:space="preserve">upervisors shall be responsible for maintaining a work environment consistent with this policy. Any supervisor who becomes aware of a situation that could reasonably be perceived to be a violation of this policy has a duty to report that information. Matters involving </w:t>
      </w:r>
      <w:r w:rsidR="006516C6">
        <w:t>Sex</w:t>
      </w:r>
      <w:r>
        <w:t xml:space="preserve">ual </w:t>
      </w:r>
      <w:r w:rsidR="00196C8C">
        <w:t>M</w:t>
      </w:r>
      <w:r>
        <w:t>isconduct should be reported to the College Title IX Coordinator or, in the ESC, to the Title IX Coordinator. Matters involving other forms of prohibited discrimination or non-sexual harassment should be reported to the Director</w:t>
      </w:r>
      <w:r w:rsidR="009D7C11">
        <w:t xml:space="preserve"> of </w:t>
      </w:r>
      <w:r w:rsidR="00196C8C">
        <w:t>ODEI</w:t>
      </w:r>
      <w:r>
        <w:t>. Failure to comply with this paragraph may be a basis for discipline.</w:t>
      </w:r>
    </w:p>
    <w:p w14:paraId="54B57E27" w14:textId="77777777" w:rsidR="00446B28" w:rsidRDefault="00446B28">
      <w:pPr>
        <w:pStyle w:val="BodyText"/>
        <w:spacing w:before="2"/>
        <w:rPr>
          <w:sz w:val="40"/>
        </w:rPr>
      </w:pPr>
    </w:p>
    <w:p w14:paraId="51B57070" w14:textId="77777777" w:rsidR="00446B28" w:rsidRDefault="00917948">
      <w:pPr>
        <w:pStyle w:val="ListParagraph"/>
        <w:numPr>
          <w:ilvl w:val="2"/>
          <w:numId w:val="12"/>
        </w:numPr>
        <w:tabs>
          <w:tab w:val="left" w:pos="1943"/>
          <w:tab w:val="left" w:pos="1944"/>
        </w:tabs>
        <w:ind w:left="1943" w:hanging="542"/>
        <w:rPr>
          <w:b/>
          <w:sz w:val="24"/>
        </w:rPr>
      </w:pPr>
      <w:r>
        <w:rPr>
          <w:b/>
          <w:sz w:val="24"/>
          <w:u w:val="thick"/>
        </w:rPr>
        <w:t>Employees</w:t>
      </w:r>
    </w:p>
    <w:p w14:paraId="38A76376" w14:textId="77777777" w:rsidR="00446B28" w:rsidRDefault="00446B28">
      <w:pPr>
        <w:pStyle w:val="BodyText"/>
        <w:rPr>
          <w:b/>
          <w:sz w:val="23"/>
        </w:rPr>
      </w:pPr>
    </w:p>
    <w:p w14:paraId="089F797E" w14:textId="77777777" w:rsidR="00446B28" w:rsidRDefault="00917948">
      <w:pPr>
        <w:pStyle w:val="ListParagraph"/>
        <w:numPr>
          <w:ilvl w:val="3"/>
          <w:numId w:val="12"/>
        </w:numPr>
        <w:tabs>
          <w:tab w:val="left" w:pos="2481"/>
          <w:tab w:val="left" w:pos="2482"/>
        </w:tabs>
        <w:spacing w:line="276" w:lineRule="auto"/>
        <w:ind w:right="632" w:hanging="538"/>
        <w:rPr>
          <w:sz w:val="24"/>
        </w:rPr>
      </w:pPr>
      <w:r>
        <w:rPr>
          <w:sz w:val="24"/>
        </w:rPr>
        <w:t>Every employee of the District, including faculty and classified staff, shall be responsible for maintaining an educational environment consistent with this policy. Any employee who becomes aware of a situation that could reasonably be perceived to be a violation of this policy towards a student has a duty to report that</w:t>
      </w:r>
      <w:r>
        <w:rPr>
          <w:spacing w:val="-16"/>
          <w:sz w:val="24"/>
        </w:rPr>
        <w:t xml:space="preserve"> </w:t>
      </w:r>
      <w:r>
        <w:rPr>
          <w:sz w:val="24"/>
        </w:rPr>
        <w:t>information.</w:t>
      </w:r>
    </w:p>
    <w:p w14:paraId="69047F28" w14:textId="77777777" w:rsidR="00446B28" w:rsidRDefault="00446B28">
      <w:pPr>
        <w:pStyle w:val="BodyText"/>
        <w:spacing w:before="6"/>
        <w:rPr>
          <w:sz w:val="27"/>
        </w:rPr>
      </w:pPr>
    </w:p>
    <w:p w14:paraId="6C8F1E0F" w14:textId="01714397" w:rsidR="00446B28" w:rsidRDefault="00917948">
      <w:pPr>
        <w:pStyle w:val="BodyText"/>
        <w:spacing w:line="276" w:lineRule="auto"/>
        <w:ind w:left="2481" w:right="634"/>
      </w:pPr>
      <w:r>
        <w:t>Any “Responsible Employee” as defined under C-14 who is made aware of a report involving Sexual Misconduct as defined herein must immediately report the incident to either the ESC or College Title IX Coordinator, as appropriate. Matters involving other forms of prohibited discrimination or non-sexual harassment should be reported to the Director</w:t>
      </w:r>
      <w:r w:rsidR="009D7C11">
        <w:t xml:space="preserve"> of </w:t>
      </w:r>
      <w:r w:rsidR="00196C8C">
        <w:t>ODEI</w:t>
      </w:r>
      <w:r>
        <w:t>. Failure to comply with this paragraph may be a basis for discipline.</w:t>
      </w:r>
    </w:p>
    <w:p w14:paraId="79E790EA" w14:textId="3E698C17" w:rsidR="00446B28" w:rsidRDefault="00917948">
      <w:pPr>
        <w:pStyle w:val="ListParagraph"/>
        <w:numPr>
          <w:ilvl w:val="3"/>
          <w:numId w:val="12"/>
        </w:numPr>
        <w:tabs>
          <w:tab w:val="left" w:pos="2481"/>
          <w:tab w:val="left" w:pos="2482"/>
        </w:tabs>
        <w:spacing w:before="77" w:line="276" w:lineRule="auto"/>
        <w:ind w:right="317" w:hanging="538"/>
        <w:rPr>
          <w:sz w:val="24"/>
        </w:rPr>
      </w:pPr>
      <w:r>
        <w:rPr>
          <w:sz w:val="24"/>
        </w:rPr>
        <w:t xml:space="preserve">Whenever </w:t>
      </w:r>
      <w:r>
        <w:rPr>
          <w:spacing w:val="-3"/>
          <w:sz w:val="24"/>
        </w:rPr>
        <w:t xml:space="preserve">an </w:t>
      </w:r>
      <w:r>
        <w:rPr>
          <w:sz w:val="24"/>
        </w:rPr>
        <w:t xml:space="preserve">LACCD employee becomes aware of </w:t>
      </w:r>
      <w:r>
        <w:rPr>
          <w:spacing w:val="-5"/>
          <w:sz w:val="24"/>
        </w:rPr>
        <w:t xml:space="preserve">an </w:t>
      </w:r>
      <w:r>
        <w:rPr>
          <w:sz w:val="24"/>
        </w:rPr>
        <w:lastRenderedPageBreak/>
        <w:t xml:space="preserve">allegation of Sexual Misconduct, including a complaint of </w:t>
      </w:r>
      <w:r w:rsidR="006516C6">
        <w:rPr>
          <w:sz w:val="24"/>
        </w:rPr>
        <w:t>Sex</w:t>
      </w:r>
      <w:r>
        <w:rPr>
          <w:sz w:val="24"/>
        </w:rPr>
        <w:t xml:space="preserve">ual </w:t>
      </w:r>
      <w:r w:rsidR="00196C8C">
        <w:rPr>
          <w:sz w:val="24"/>
        </w:rPr>
        <w:t>A</w:t>
      </w:r>
      <w:r>
        <w:rPr>
          <w:sz w:val="24"/>
        </w:rPr>
        <w:t xml:space="preserve">ssault, </w:t>
      </w:r>
      <w:r w:rsidR="00196C8C">
        <w:rPr>
          <w:sz w:val="24"/>
        </w:rPr>
        <w:t>D</w:t>
      </w:r>
      <w:r>
        <w:rPr>
          <w:sz w:val="24"/>
        </w:rPr>
        <w:t xml:space="preserve">ating or </w:t>
      </w:r>
      <w:r w:rsidR="00196C8C">
        <w:rPr>
          <w:sz w:val="24"/>
        </w:rPr>
        <w:t>D</w:t>
      </w:r>
      <w:r>
        <w:rPr>
          <w:sz w:val="24"/>
        </w:rPr>
        <w:t xml:space="preserve">omestic </w:t>
      </w:r>
      <w:r w:rsidR="00196C8C">
        <w:rPr>
          <w:sz w:val="24"/>
        </w:rPr>
        <w:t>V</w:t>
      </w:r>
      <w:r>
        <w:rPr>
          <w:sz w:val="24"/>
        </w:rPr>
        <w:t>iolence, or</w:t>
      </w:r>
      <w:r w:rsidR="00196C8C">
        <w:rPr>
          <w:sz w:val="24"/>
        </w:rPr>
        <w:t xml:space="preserve"> S</w:t>
      </w:r>
      <w:r>
        <w:rPr>
          <w:sz w:val="24"/>
        </w:rPr>
        <w:t xml:space="preserve">talking, the employee should immediately report the incident if the employee receiving the report is a “Responsible Employee” as defined herein. </w:t>
      </w:r>
      <w:r>
        <w:rPr>
          <w:spacing w:val="-3"/>
          <w:sz w:val="24"/>
        </w:rPr>
        <w:t xml:space="preserve">In </w:t>
      </w:r>
      <w:r>
        <w:rPr>
          <w:sz w:val="24"/>
        </w:rPr>
        <w:t>addition, all employees, regardless of whether they are deemed “Responsible Employees” should do the following upon receipt of a</w:t>
      </w:r>
      <w:r>
        <w:rPr>
          <w:spacing w:val="-3"/>
          <w:sz w:val="24"/>
        </w:rPr>
        <w:t xml:space="preserve"> </w:t>
      </w:r>
      <w:r>
        <w:rPr>
          <w:sz w:val="24"/>
        </w:rPr>
        <w:t>report:</w:t>
      </w:r>
    </w:p>
    <w:p w14:paraId="43AF4A35" w14:textId="77777777" w:rsidR="00446B28" w:rsidRDefault="00446B28">
      <w:pPr>
        <w:pStyle w:val="BodyText"/>
        <w:spacing w:before="1"/>
      </w:pPr>
    </w:p>
    <w:p w14:paraId="36BEADFE" w14:textId="77777777" w:rsidR="00446B28" w:rsidRDefault="00917948">
      <w:pPr>
        <w:pStyle w:val="ListParagraph"/>
        <w:numPr>
          <w:ilvl w:val="0"/>
          <w:numId w:val="1"/>
        </w:numPr>
        <w:tabs>
          <w:tab w:val="left" w:pos="3201"/>
          <w:tab w:val="left" w:pos="3202"/>
        </w:tabs>
        <w:spacing w:line="276" w:lineRule="auto"/>
        <w:ind w:right="330"/>
        <w:rPr>
          <w:sz w:val="24"/>
        </w:rPr>
      </w:pPr>
      <w:r>
        <w:rPr>
          <w:sz w:val="24"/>
        </w:rPr>
        <w:t>Ask the Reporting Individual and/or Alleged Victim whether she/he needs medical attention and, if necessary, refer her/him for follow-up emergency care, including emergency psychological intervention if</w:t>
      </w:r>
      <w:r>
        <w:rPr>
          <w:spacing w:val="3"/>
          <w:sz w:val="24"/>
        </w:rPr>
        <w:t xml:space="preserve"> </w:t>
      </w:r>
      <w:r>
        <w:rPr>
          <w:sz w:val="24"/>
        </w:rPr>
        <w:t>warranted;</w:t>
      </w:r>
    </w:p>
    <w:p w14:paraId="4C25C1D7" w14:textId="77777777" w:rsidR="00446B28" w:rsidRDefault="00446B28">
      <w:pPr>
        <w:pStyle w:val="BodyText"/>
        <w:spacing w:before="10"/>
        <w:rPr>
          <w:sz w:val="33"/>
        </w:rPr>
      </w:pPr>
    </w:p>
    <w:p w14:paraId="5F8A2367" w14:textId="77777777" w:rsidR="00446B28" w:rsidRDefault="00917948">
      <w:pPr>
        <w:pStyle w:val="ListParagraph"/>
        <w:numPr>
          <w:ilvl w:val="0"/>
          <w:numId w:val="1"/>
        </w:numPr>
        <w:tabs>
          <w:tab w:val="left" w:pos="3201"/>
          <w:tab w:val="left" w:pos="3202"/>
        </w:tabs>
        <w:ind w:right="180"/>
        <w:rPr>
          <w:sz w:val="24"/>
        </w:rPr>
      </w:pPr>
      <w:r>
        <w:rPr>
          <w:sz w:val="24"/>
        </w:rPr>
        <w:t xml:space="preserve">Ensure a </w:t>
      </w:r>
      <w:bookmarkStart w:id="28" w:name="_Hlk17469672"/>
      <w:r>
        <w:rPr>
          <w:sz w:val="24"/>
        </w:rPr>
        <w:t xml:space="preserve">written resource guide is provided to the Reporting Individual and/or Alleged Victim, which includes the list of college and community resources from which she/he can receive further assistance and describes the rights and options an Alleged Victim has to have their complaint addressed by law </w:t>
      </w:r>
      <w:bookmarkEnd w:id="28"/>
      <w:r>
        <w:rPr>
          <w:sz w:val="24"/>
        </w:rPr>
        <w:t>enforcement, the District or both entities. The written resource guide for the Alleged Victim shall include all information set forth below in Section IX(1), “Sexual Misconduct Complaint Response” as well as information on the</w:t>
      </w:r>
      <w:r>
        <w:rPr>
          <w:spacing w:val="-7"/>
          <w:sz w:val="24"/>
        </w:rPr>
        <w:t xml:space="preserve"> </w:t>
      </w:r>
      <w:r>
        <w:rPr>
          <w:sz w:val="24"/>
        </w:rPr>
        <w:t>following:</w:t>
      </w:r>
    </w:p>
    <w:p w14:paraId="517D1F80" w14:textId="77777777" w:rsidR="00446B28" w:rsidRDefault="00446B28">
      <w:pPr>
        <w:pStyle w:val="BodyText"/>
        <w:spacing w:before="11"/>
        <w:rPr>
          <w:sz w:val="23"/>
        </w:rPr>
      </w:pPr>
    </w:p>
    <w:p w14:paraId="482E5FB8" w14:textId="77777777" w:rsidR="00446B28" w:rsidRDefault="00917948">
      <w:pPr>
        <w:pStyle w:val="ListParagraph"/>
        <w:numPr>
          <w:ilvl w:val="1"/>
          <w:numId w:val="1"/>
        </w:numPr>
        <w:tabs>
          <w:tab w:val="left" w:pos="4152"/>
        </w:tabs>
        <w:ind w:right="381"/>
        <w:rPr>
          <w:sz w:val="24"/>
        </w:rPr>
      </w:pPr>
      <w:r>
        <w:rPr>
          <w:sz w:val="24"/>
        </w:rPr>
        <w:t xml:space="preserve">Importance of preserving physical evidence related to the incident in case it is requested during any future investigation </w:t>
      </w:r>
      <w:r>
        <w:rPr>
          <w:spacing w:val="-3"/>
          <w:sz w:val="24"/>
        </w:rPr>
        <w:t xml:space="preserve">by </w:t>
      </w:r>
      <w:r>
        <w:rPr>
          <w:sz w:val="24"/>
        </w:rPr>
        <w:t>law enforcement, the District, or another</w:t>
      </w:r>
      <w:r>
        <w:rPr>
          <w:spacing w:val="-11"/>
          <w:sz w:val="24"/>
        </w:rPr>
        <w:t xml:space="preserve"> </w:t>
      </w:r>
      <w:r>
        <w:rPr>
          <w:sz w:val="24"/>
        </w:rPr>
        <w:t>entity.</w:t>
      </w:r>
    </w:p>
    <w:p w14:paraId="361AF71A" w14:textId="77777777" w:rsidR="00446B28" w:rsidRDefault="00917948">
      <w:pPr>
        <w:pStyle w:val="ListParagraph"/>
        <w:numPr>
          <w:ilvl w:val="1"/>
          <w:numId w:val="1"/>
        </w:numPr>
        <w:tabs>
          <w:tab w:val="left" w:pos="4152"/>
        </w:tabs>
        <w:spacing w:line="291" w:lineRule="exact"/>
        <w:rPr>
          <w:sz w:val="24"/>
        </w:rPr>
      </w:pPr>
      <w:r>
        <w:rPr>
          <w:sz w:val="24"/>
        </w:rPr>
        <w:t>Location and identification of</w:t>
      </w:r>
      <w:r>
        <w:rPr>
          <w:spacing w:val="-3"/>
          <w:sz w:val="24"/>
        </w:rPr>
        <w:t xml:space="preserve"> </w:t>
      </w:r>
      <w:r>
        <w:rPr>
          <w:sz w:val="24"/>
        </w:rPr>
        <w:t>witnesses.</w:t>
      </w:r>
    </w:p>
    <w:p w14:paraId="43867171" w14:textId="77777777" w:rsidR="00446B28" w:rsidRDefault="00917948">
      <w:pPr>
        <w:pStyle w:val="ListParagraph"/>
        <w:numPr>
          <w:ilvl w:val="1"/>
          <w:numId w:val="1"/>
        </w:numPr>
        <w:tabs>
          <w:tab w:val="left" w:pos="4152"/>
        </w:tabs>
        <w:spacing w:before="1"/>
        <w:ind w:right="203"/>
        <w:rPr>
          <w:sz w:val="24"/>
        </w:rPr>
      </w:pPr>
      <w:r>
        <w:rPr>
          <w:sz w:val="24"/>
        </w:rPr>
        <w:t xml:space="preserve">Information on the impact of alcohol </w:t>
      </w:r>
      <w:r>
        <w:rPr>
          <w:spacing w:val="-3"/>
          <w:sz w:val="24"/>
        </w:rPr>
        <w:t xml:space="preserve">and </w:t>
      </w:r>
      <w:r>
        <w:rPr>
          <w:sz w:val="24"/>
        </w:rPr>
        <w:t>drug use during in the incident, including the potential impact of such substances on a person’s capacity to affirmatively consent to sexual</w:t>
      </w:r>
      <w:r>
        <w:rPr>
          <w:spacing w:val="-3"/>
          <w:sz w:val="24"/>
        </w:rPr>
        <w:t xml:space="preserve"> </w:t>
      </w:r>
      <w:r>
        <w:rPr>
          <w:sz w:val="24"/>
        </w:rPr>
        <w:t>activity.</w:t>
      </w:r>
    </w:p>
    <w:p w14:paraId="17BAE374" w14:textId="77777777" w:rsidR="00446B28" w:rsidRDefault="00917948">
      <w:pPr>
        <w:pStyle w:val="ListParagraph"/>
        <w:numPr>
          <w:ilvl w:val="1"/>
          <w:numId w:val="1"/>
        </w:numPr>
        <w:tabs>
          <w:tab w:val="left" w:pos="4152"/>
        </w:tabs>
        <w:ind w:right="726"/>
        <w:rPr>
          <w:sz w:val="24"/>
        </w:rPr>
      </w:pPr>
      <w:r>
        <w:rPr>
          <w:sz w:val="24"/>
        </w:rPr>
        <w:t>Information on how interviews will be conducted with the Parties, including the Alleged Victim, by the District if an investigation is conducted into the</w:t>
      </w:r>
      <w:r>
        <w:rPr>
          <w:spacing w:val="-20"/>
          <w:sz w:val="24"/>
        </w:rPr>
        <w:t xml:space="preserve"> </w:t>
      </w:r>
      <w:r>
        <w:rPr>
          <w:sz w:val="24"/>
        </w:rPr>
        <w:t>report.</w:t>
      </w:r>
    </w:p>
    <w:p w14:paraId="77B4A617" w14:textId="77777777" w:rsidR="00446B28" w:rsidRDefault="00917948">
      <w:pPr>
        <w:pStyle w:val="ListParagraph"/>
        <w:numPr>
          <w:ilvl w:val="1"/>
          <w:numId w:val="1"/>
        </w:numPr>
        <w:tabs>
          <w:tab w:val="left" w:pos="4152"/>
        </w:tabs>
        <w:ind w:right="135"/>
        <w:rPr>
          <w:sz w:val="24"/>
        </w:rPr>
      </w:pPr>
      <w:r>
        <w:rPr>
          <w:sz w:val="24"/>
        </w:rPr>
        <w:t>Steps the District will take to preserve confidentiality to the extent possible, including how the District will evaluate any request by the Alleged Victim for confidentiality of their identity or that no investigation be</w:t>
      </w:r>
      <w:r>
        <w:rPr>
          <w:spacing w:val="-17"/>
          <w:sz w:val="24"/>
        </w:rPr>
        <w:t xml:space="preserve"> </w:t>
      </w:r>
      <w:r>
        <w:rPr>
          <w:sz w:val="24"/>
        </w:rPr>
        <w:t>conducted.</w:t>
      </w:r>
    </w:p>
    <w:p w14:paraId="6854AF19" w14:textId="77777777" w:rsidR="00446B28" w:rsidRDefault="00446B28">
      <w:pPr>
        <w:rPr>
          <w:sz w:val="24"/>
        </w:rPr>
        <w:sectPr w:rsidR="00446B28">
          <w:pgSz w:w="12240" w:h="15840"/>
          <w:pgMar w:top="600" w:right="1160" w:bottom="960" w:left="1140" w:header="0" w:footer="676" w:gutter="0"/>
          <w:cols w:space="720"/>
        </w:sectPr>
      </w:pPr>
    </w:p>
    <w:p w14:paraId="13CE3DE8" w14:textId="77777777" w:rsidR="00446B28" w:rsidRDefault="00917948">
      <w:pPr>
        <w:pStyle w:val="ListParagraph"/>
        <w:numPr>
          <w:ilvl w:val="0"/>
          <w:numId w:val="1"/>
        </w:numPr>
        <w:tabs>
          <w:tab w:val="left" w:pos="3201"/>
          <w:tab w:val="left" w:pos="3202"/>
        </w:tabs>
        <w:spacing w:before="85" w:line="276" w:lineRule="auto"/>
        <w:ind w:right="534"/>
        <w:rPr>
          <w:sz w:val="24"/>
        </w:rPr>
      </w:pPr>
      <w:r>
        <w:rPr>
          <w:sz w:val="24"/>
        </w:rPr>
        <w:lastRenderedPageBreak/>
        <w:t xml:space="preserve">Depending on the circumstances, this written resource guide may be provided to the individual directly </w:t>
      </w:r>
      <w:r>
        <w:rPr>
          <w:spacing w:val="-3"/>
          <w:sz w:val="24"/>
        </w:rPr>
        <w:t xml:space="preserve">by </w:t>
      </w:r>
      <w:r>
        <w:rPr>
          <w:sz w:val="24"/>
        </w:rPr>
        <w:t>the employee or through the College or ESC Title IX Coordinator (if the employee is a Responsible Employee who must report the alleged Sexual Misconduct to the ESC or College Title IX Coordinator and has made the appropriate report). Electronic mail delivery of the written resource guide is an acceptable format to deliver the written resource</w:t>
      </w:r>
      <w:r>
        <w:rPr>
          <w:spacing w:val="2"/>
          <w:sz w:val="24"/>
        </w:rPr>
        <w:t xml:space="preserve"> </w:t>
      </w:r>
      <w:r>
        <w:rPr>
          <w:sz w:val="24"/>
        </w:rPr>
        <w:t>guide.</w:t>
      </w:r>
    </w:p>
    <w:p w14:paraId="6A29AF5E" w14:textId="77777777" w:rsidR="00446B28" w:rsidRDefault="00917948">
      <w:pPr>
        <w:pStyle w:val="ListParagraph"/>
        <w:numPr>
          <w:ilvl w:val="0"/>
          <w:numId w:val="1"/>
        </w:numPr>
        <w:tabs>
          <w:tab w:val="left" w:pos="3201"/>
          <w:tab w:val="left" w:pos="3202"/>
        </w:tabs>
        <w:spacing w:before="188" w:line="276" w:lineRule="auto"/>
        <w:ind w:right="525"/>
        <w:rPr>
          <w:sz w:val="24"/>
        </w:rPr>
      </w:pPr>
      <w:r>
        <w:rPr>
          <w:sz w:val="24"/>
        </w:rPr>
        <w:t xml:space="preserve">Additional step for Responsible Employees only: Inform the Reporting Individual and/or Alleged Victim that he/she is obligated to report what the Reporting Individual and/or Alleged Victim tells him/her about the incident. Further inform the Reporting Individual and/or Alleged Victim that if she/he wants to speak to someone in confidence, then she/he should go to the Health Center on campus and speak to a Mental Health Professional, acting in his/her professional capacity, </w:t>
      </w:r>
      <w:r>
        <w:rPr>
          <w:spacing w:val="-3"/>
          <w:sz w:val="24"/>
        </w:rPr>
        <w:t xml:space="preserve">or, </w:t>
      </w:r>
      <w:r>
        <w:rPr>
          <w:sz w:val="24"/>
        </w:rPr>
        <w:t>from the Educational Services Center, contact the</w:t>
      </w:r>
      <w:r>
        <w:rPr>
          <w:spacing w:val="-14"/>
          <w:sz w:val="24"/>
        </w:rPr>
        <w:t xml:space="preserve"> </w:t>
      </w:r>
      <w:r>
        <w:rPr>
          <w:sz w:val="24"/>
        </w:rPr>
        <w:t>EAP.</w:t>
      </w:r>
    </w:p>
    <w:p w14:paraId="5C398AEE" w14:textId="77777777" w:rsidR="00446B28" w:rsidRDefault="00446B28">
      <w:pPr>
        <w:pStyle w:val="BodyText"/>
        <w:spacing w:before="8"/>
        <w:rPr>
          <w:sz w:val="37"/>
        </w:rPr>
      </w:pPr>
    </w:p>
    <w:p w14:paraId="2693A7E0" w14:textId="77777777" w:rsidR="00446B28" w:rsidRDefault="00917948">
      <w:pPr>
        <w:pStyle w:val="ListParagraph"/>
        <w:numPr>
          <w:ilvl w:val="1"/>
          <w:numId w:val="12"/>
        </w:numPr>
        <w:tabs>
          <w:tab w:val="left" w:pos="1041"/>
          <w:tab w:val="left" w:pos="1042"/>
        </w:tabs>
        <w:jc w:val="left"/>
        <w:rPr>
          <w:b/>
          <w:sz w:val="24"/>
        </w:rPr>
      </w:pPr>
      <w:r>
        <w:rPr>
          <w:b/>
          <w:sz w:val="24"/>
          <w:u w:val="thick"/>
        </w:rPr>
        <w:t>False</w:t>
      </w:r>
      <w:r>
        <w:rPr>
          <w:b/>
          <w:spacing w:val="-8"/>
          <w:sz w:val="24"/>
          <w:u w:val="thick"/>
        </w:rPr>
        <w:t xml:space="preserve"> </w:t>
      </w:r>
      <w:r>
        <w:rPr>
          <w:b/>
          <w:sz w:val="24"/>
          <w:u w:val="thick"/>
        </w:rPr>
        <w:t>Allegations</w:t>
      </w:r>
    </w:p>
    <w:p w14:paraId="099C06EF" w14:textId="77777777" w:rsidR="00446B28" w:rsidRDefault="00446B28">
      <w:pPr>
        <w:pStyle w:val="BodyText"/>
        <w:spacing w:before="10"/>
        <w:rPr>
          <w:b/>
          <w:sz w:val="23"/>
        </w:rPr>
      </w:pPr>
    </w:p>
    <w:p w14:paraId="41C2A809" w14:textId="77777777" w:rsidR="00446B28" w:rsidRDefault="00917948">
      <w:pPr>
        <w:pStyle w:val="BodyText"/>
        <w:ind w:left="1041" w:right="580"/>
      </w:pPr>
      <w:r>
        <w:t>Anyone who files a Complaint pursuant to these procedures in which he or she knowingly makes false allegations of fact shall also have violated this policy and be subject to applicable or appropriate disciplinary process. Complaints that a Reporting Individual and/or Alleged Victim has made false allegations about a violation of this process shall be made through this process only.</w:t>
      </w:r>
    </w:p>
    <w:p w14:paraId="63B5375C" w14:textId="77777777" w:rsidR="00446B28" w:rsidRDefault="00446B28">
      <w:pPr>
        <w:pStyle w:val="BodyText"/>
        <w:spacing w:before="1"/>
        <w:rPr>
          <w:sz w:val="34"/>
        </w:rPr>
      </w:pPr>
    </w:p>
    <w:p w14:paraId="3A19B950" w14:textId="77777777" w:rsidR="00446B28" w:rsidRDefault="00917948">
      <w:pPr>
        <w:pStyle w:val="ListParagraph"/>
        <w:numPr>
          <w:ilvl w:val="1"/>
          <w:numId w:val="12"/>
        </w:numPr>
        <w:tabs>
          <w:tab w:val="left" w:pos="1041"/>
          <w:tab w:val="left" w:pos="1042"/>
        </w:tabs>
        <w:jc w:val="left"/>
        <w:rPr>
          <w:b/>
          <w:sz w:val="24"/>
        </w:rPr>
      </w:pPr>
      <w:r>
        <w:rPr>
          <w:b/>
          <w:sz w:val="24"/>
          <w:u w:val="thick"/>
        </w:rPr>
        <w:t>Confidentiality and</w:t>
      </w:r>
      <w:r>
        <w:rPr>
          <w:b/>
          <w:spacing w:val="-1"/>
          <w:sz w:val="24"/>
          <w:u w:val="thick"/>
        </w:rPr>
        <w:t xml:space="preserve"> </w:t>
      </w:r>
      <w:r>
        <w:rPr>
          <w:b/>
          <w:sz w:val="24"/>
          <w:u w:val="thick"/>
        </w:rPr>
        <w:t>Recordkeeping</w:t>
      </w:r>
    </w:p>
    <w:p w14:paraId="07E6F354" w14:textId="77777777" w:rsidR="00446B28" w:rsidRDefault="00446B28">
      <w:pPr>
        <w:pStyle w:val="BodyText"/>
        <w:spacing w:before="10"/>
        <w:rPr>
          <w:b/>
          <w:sz w:val="23"/>
        </w:rPr>
      </w:pPr>
    </w:p>
    <w:p w14:paraId="42119902" w14:textId="27EF0E42" w:rsidR="00446B28" w:rsidRDefault="00917948">
      <w:pPr>
        <w:pStyle w:val="ListParagraph"/>
        <w:numPr>
          <w:ilvl w:val="2"/>
          <w:numId w:val="12"/>
        </w:numPr>
        <w:tabs>
          <w:tab w:val="left" w:pos="1761"/>
          <w:tab w:val="left" w:pos="1762"/>
        </w:tabs>
        <w:spacing w:before="101" w:line="276" w:lineRule="auto"/>
        <w:ind w:right="438"/>
        <w:rPr>
          <w:sz w:val="24"/>
        </w:rPr>
      </w:pPr>
      <w:r>
        <w:rPr>
          <w:sz w:val="24"/>
        </w:rPr>
        <w:t xml:space="preserve">Involved in investigations of complaints shall have a duty to maintain the confidentiality of the matters discussed, except as may be required or permitted </w:t>
      </w:r>
      <w:r>
        <w:rPr>
          <w:spacing w:val="-3"/>
          <w:sz w:val="24"/>
        </w:rPr>
        <w:t xml:space="preserve">by </w:t>
      </w:r>
      <w:r>
        <w:rPr>
          <w:sz w:val="24"/>
        </w:rPr>
        <w:t xml:space="preserve">law, which includes the rules and regulations of the District. The names of individuals alleging that they were sexually harassed or sexually assaulted, and the names of Alleged Offenders, shall not be revealed </w:t>
      </w:r>
      <w:r>
        <w:rPr>
          <w:spacing w:val="-6"/>
          <w:sz w:val="24"/>
        </w:rPr>
        <w:t xml:space="preserve">by </w:t>
      </w:r>
      <w:r>
        <w:rPr>
          <w:sz w:val="24"/>
        </w:rPr>
        <w:t>persons responsible for implementing these procedures and/or enforcing provisions of related policy, except as required by</w:t>
      </w:r>
      <w:r>
        <w:rPr>
          <w:spacing w:val="-18"/>
          <w:sz w:val="24"/>
        </w:rPr>
        <w:t xml:space="preserve"> </w:t>
      </w:r>
      <w:r>
        <w:rPr>
          <w:sz w:val="24"/>
        </w:rPr>
        <w:t>law</w:t>
      </w:r>
    </w:p>
    <w:p w14:paraId="3827C41C" w14:textId="77777777" w:rsidR="00446B28" w:rsidRDefault="00446B28">
      <w:pPr>
        <w:spacing w:line="276" w:lineRule="auto"/>
        <w:rPr>
          <w:sz w:val="24"/>
        </w:rPr>
        <w:sectPr w:rsidR="00446B28">
          <w:pgSz w:w="12240" w:h="15840"/>
          <w:pgMar w:top="880" w:right="1160" w:bottom="960" w:left="1140" w:header="0" w:footer="676" w:gutter="0"/>
          <w:cols w:space="720"/>
        </w:sectPr>
      </w:pPr>
    </w:p>
    <w:p w14:paraId="55FBE48C" w14:textId="77777777" w:rsidR="00446B28" w:rsidRDefault="00917948">
      <w:pPr>
        <w:pStyle w:val="ListParagraph"/>
        <w:numPr>
          <w:ilvl w:val="2"/>
          <w:numId w:val="12"/>
        </w:numPr>
        <w:tabs>
          <w:tab w:val="left" w:pos="1761"/>
          <w:tab w:val="left" w:pos="1762"/>
        </w:tabs>
        <w:spacing w:line="276" w:lineRule="auto"/>
        <w:ind w:right="325"/>
        <w:rPr>
          <w:sz w:val="24"/>
        </w:rPr>
      </w:pPr>
      <w:r>
        <w:rPr>
          <w:sz w:val="24"/>
        </w:rPr>
        <w:lastRenderedPageBreak/>
        <w:t xml:space="preserve">All records regarding an investigation or complaint shall be confidential and shall not be revealed except as required or permitted </w:t>
      </w:r>
      <w:r>
        <w:rPr>
          <w:spacing w:val="-3"/>
          <w:sz w:val="24"/>
        </w:rPr>
        <w:t xml:space="preserve">by </w:t>
      </w:r>
      <w:r>
        <w:rPr>
          <w:sz w:val="24"/>
        </w:rPr>
        <w:t>law, which includes the rules and regulations of the District, or at the discretion of the Chancellor or his or her designee.</w:t>
      </w:r>
    </w:p>
    <w:p w14:paraId="3B7BAF25" w14:textId="77777777" w:rsidR="00446B28" w:rsidRDefault="00446B28">
      <w:pPr>
        <w:pStyle w:val="BodyText"/>
        <w:spacing w:before="11"/>
        <w:rPr>
          <w:sz w:val="23"/>
        </w:rPr>
      </w:pPr>
    </w:p>
    <w:p w14:paraId="12FAE195" w14:textId="2C1234B8" w:rsidR="00446B28" w:rsidRDefault="00917948">
      <w:pPr>
        <w:pStyle w:val="ListParagraph"/>
        <w:numPr>
          <w:ilvl w:val="2"/>
          <w:numId w:val="12"/>
        </w:numPr>
        <w:tabs>
          <w:tab w:val="left" w:pos="1762"/>
        </w:tabs>
        <w:spacing w:line="276" w:lineRule="auto"/>
        <w:ind w:right="349"/>
        <w:jc w:val="both"/>
        <w:rPr>
          <w:sz w:val="24"/>
        </w:rPr>
      </w:pPr>
      <w:r>
        <w:rPr>
          <w:sz w:val="24"/>
        </w:rPr>
        <w:t>Upon completion of an investigation, the original records of each Complaint and investigation shall be kept by the Director</w:t>
      </w:r>
      <w:r w:rsidR="00DA60D7">
        <w:rPr>
          <w:sz w:val="24"/>
        </w:rPr>
        <w:t xml:space="preserve"> of</w:t>
      </w:r>
      <w:r>
        <w:rPr>
          <w:sz w:val="24"/>
        </w:rPr>
        <w:t xml:space="preserve"> </w:t>
      </w:r>
      <w:r w:rsidR="00863632">
        <w:rPr>
          <w:sz w:val="24"/>
        </w:rPr>
        <w:t>ODEI</w:t>
      </w:r>
      <w:r>
        <w:rPr>
          <w:sz w:val="24"/>
        </w:rPr>
        <w:t>.</w:t>
      </w:r>
    </w:p>
    <w:p w14:paraId="3DACBB04" w14:textId="77777777" w:rsidR="00446B28" w:rsidRDefault="00446B28">
      <w:pPr>
        <w:pStyle w:val="BodyText"/>
        <w:spacing w:before="3"/>
      </w:pPr>
    </w:p>
    <w:p w14:paraId="268F5089" w14:textId="77777777" w:rsidR="00446B28" w:rsidRDefault="00917948">
      <w:pPr>
        <w:pStyle w:val="ListParagraph"/>
        <w:numPr>
          <w:ilvl w:val="2"/>
          <w:numId w:val="12"/>
        </w:numPr>
        <w:tabs>
          <w:tab w:val="left" w:pos="1761"/>
          <w:tab w:val="left" w:pos="1762"/>
        </w:tabs>
        <w:spacing w:line="276" w:lineRule="auto"/>
        <w:ind w:right="657"/>
        <w:rPr>
          <w:sz w:val="24"/>
        </w:rPr>
      </w:pPr>
      <w:r>
        <w:rPr>
          <w:sz w:val="24"/>
        </w:rPr>
        <w:t>Upon final resolution of any matter under these rules, the original files and records regarding the matter shall be maintained permanently in the Office of Diversity, Equity, and Inclusion and cross-referenced by the names of the persons involved. Files regarding formal complaints and appeals to</w:t>
      </w:r>
      <w:r>
        <w:rPr>
          <w:spacing w:val="-47"/>
          <w:sz w:val="24"/>
        </w:rPr>
        <w:t xml:space="preserve"> </w:t>
      </w:r>
      <w:r>
        <w:rPr>
          <w:sz w:val="24"/>
        </w:rPr>
        <w:t xml:space="preserve">the Board of Trustees will </w:t>
      </w:r>
      <w:r>
        <w:rPr>
          <w:spacing w:val="-3"/>
          <w:sz w:val="24"/>
        </w:rPr>
        <w:t xml:space="preserve">be </w:t>
      </w:r>
      <w:r>
        <w:rPr>
          <w:sz w:val="24"/>
        </w:rPr>
        <w:t>maintained in the same</w:t>
      </w:r>
      <w:r>
        <w:rPr>
          <w:spacing w:val="-10"/>
          <w:sz w:val="24"/>
        </w:rPr>
        <w:t xml:space="preserve"> </w:t>
      </w:r>
      <w:r>
        <w:rPr>
          <w:sz w:val="24"/>
        </w:rPr>
        <w:t>manner.</w:t>
      </w:r>
    </w:p>
    <w:p w14:paraId="63116791" w14:textId="77777777" w:rsidR="00446B28" w:rsidRDefault="00446B28">
      <w:pPr>
        <w:pStyle w:val="BodyText"/>
        <w:spacing w:before="12"/>
        <w:rPr>
          <w:sz w:val="23"/>
        </w:rPr>
      </w:pPr>
    </w:p>
    <w:p w14:paraId="2DBF10AD" w14:textId="77777777" w:rsidR="00446B28" w:rsidRDefault="00917948">
      <w:pPr>
        <w:pStyle w:val="ListParagraph"/>
        <w:numPr>
          <w:ilvl w:val="1"/>
          <w:numId w:val="12"/>
        </w:numPr>
        <w:tabs>
          <w:tab w:val="left" w:pos="1041"/>
          <w:tab w:val="left" w:pos="1042"/>
        </w:tabs>
        <w:jc w:val="left"/>
        <w:rPr>
          <w:b/>
          <w:sz w:val="24"/>
        </w:rPr>
      </w:pPr>
      <w:r>
        <w:rPr>
          <w:b/>
          <w:sz w:val="24"/>
          <w:u w:val="thick"/>
        </w:rPr>
        <w:t>Informal Complaint</w:t>
      </w:r>
      <w:r>
        <w:rPr>
          <w:b/>
          <w:spacing w:val="-2"/>
          <w:sz w:val="24"/>
          <w:u w:val="thick"/>
        </w:rPr>
        <w:t xml:space="preserve"> </w:t>
      </w:r>
      <w:r>
        <w:rPr>
          <w:b/>
          <w:sz w:val="24"/>
          <w:u w:val="thick"/>
        </w:rPr>
        <w:t>Procedure</w:t>
      </w:r>
    </w:p>
    <w:p w14:paraId="15EF7F03" w14:textId="77777777" w:rsidR="00446B28" w:rsidRDefault="00446B28">
      <w:pPr>
        <w:pStyle w:val="BodyText"/>
        <w:spacing w:before="9"/>
        <w:rPr>
          <w:b/>
          <w:sz w:val="23"/>
        </w:rPr>
      </w:pPr>
    </w:p>
    <w:p w14:paraId="1FE8587B" w14:textId="5A4424EF" w:rsidR="00446B28" w:rsidRDefault="00917948">
      <w:pPr>
        <w:pStyle w:val="ListParagraph"/>
        <w:numPr>
          <w:ilvl w:val="2"/>
          <w:numId w:val="12"/>
        </w:numPr>
        <w:tabs>
          <w:tab w:val="left" w:pos="1761"/>
          <w:tab w:val="left" w:pos="1762"/>
        </w:tabs>
        <w:spacing w:line="276" w:lineRule="auto"/>
        <w:ind w:right="294"/>
        <w:rPr>
          <w:sz w:val="24"/>
        </w:rPr>
      </w:pPr>
      <w:r>
        <w:rPr>
          <w:sz w:val="24"/>
        </w:rPr>
        <w:t xml:space="preserve">Upon receiving </w:t>
      </w:r>
      <w:r>
        <w:rPr>
          <w:spacing w:val="-3"/>
          <w:sz w:val="24"/>
        </w:rPr>
        <w:t xml:space="preserve">an </w:t>
      </w:r>
      <w:r>
        <w:rPr>
          <w:sz w:val="24"/>
        </w:rPr>
        <w:t>allegation of Prohibited Discrimination (not including Sexual Misconduct or Title IX issues), the Compliance Officer or the Director</w:t>
      </w:r>
      <w:r w:rsidR="00DA60D7">
        <w:rPr>
          <w:sz w:val="24"/>
        </w:rPr>
        <w:t xml:space="preserve"> of</w:t>
      </w:r>
      <w:r>
        <w:rPr>
          <w:sz w:val="24"/>
        </w:rPr>
        <w:t xml:space="preserve"> </w:t>
      </w:r>
      <w:r w:rsidR="00863632">
        <w:rPr>
          <w:sz w:val="24"/>
        </w:rPr>
        <w:t>ODEI</w:t>
      </w:r>
      <w:r>
        <w:rPr>
          <w:sz w:val="24"/>
        </w:rPr>
        <w:t xml:space="preserve">, as applicable, shall within five (5) </w:t>
      </w:r>
      <w:r w:rsidR="00863632">
        <w:rPr>
          <w:sz w:val="24"/>
        </w:rPr>
        <w:t>d</w:t>
      </w:r>
      <w:r>
        <w:rPr>
          <w:sz w:val="24"/>
        </w:rPr>
        <w:t>ays, or for good cause, as soon thereafter as</w:t>
      </w:r>
      <w:r>
        <w:rPr>
          <w:spacing w:val="3"/>
          <w:sz w:val="24"/>
        </w:rPr>
        <w:t xml:space="preserve"> </w:t>
      </w:r>
      <w:r>
        <w:rPr>
          <w:sz w:val="24"/>
        </w:rPr>
        <w:t>practicable:</w:t>
      </w:r>
    </w:p>
    <w:p w14:paraId="2F97179D" w14:textId="77777777" w:rsidR="00446B28" w:rsidRDefault="00446B28">
      <w:pPr>
        <w:pStyle w:val="BodyText"/>
        <w:spacing w:before="12"/>
        <w:rPr>
          <w:sz w:val="23"/>
        </w:rPr>
      </w:pPr>
    </w:p>
    <w:p w14:paraId="5271ACF6" w14:textId="77777777" w:rsidR="00446B28" w:rsidRDefault="00917948">
      <w:pPr>
        <w:pStyle w:val="ListParagraph"/>
        <w:numPr>
          <w:ilvl w:val="3"/>
          <w:numId w:val="12"/>
        </w:numPr>
        <w:tabs>
          <w:tab w:val="left" w:pos="2481"/>
          <w:tab w:val="left" w:pos="2482"/>
        </w:tabs>
        <w:spacing w:line="276" w:lineRule="auto"/>
        <w:ind w:right="272" w:hanging="629"/>
        <w:rPr>
          <w:sz w:val="24"/>
        </w:rPr>
      </w:pPr>
      <w:r>
        <w:rPr>
          <w:sz w:val="24"/>
        </w:rPr>
        <w:t>Notify the Reporting Individual and/or Alleged Victim of the procedure for filing a formal</w:t>
      </w:r>
      <w:r>
        <w:rPr>
          <w:spacing w:val="1"/>
          <w:sz w:val="24"/>
        </w:rPr>
        <w:t xml:space="preserve"> </w:t>
      </w:r>
      <w:r>
        <w:rPr>
          <w:sz w:val="24"/>
        </w:rPr>
        <w:t>Complaint;</w:t>
      </w:r>
    </w:p>
    <w:p w14:paraId="6E054BC8" w14:textId="77777777" w:rsidR="00446B28" w:rsidRDefault="00446B28">
      <w:pPr>
        <w:pStyle w:val="BodyText"/>
        <w:spacing w:before="2"/>
      </w:pPr>
    </w:p>
    <w:p w14:paraId="5C391F81" w14:textId="77777777" w:rsidR="00446B28" w:rsidRDefault="00917948">
      <w:pPr>
        <w:pStyle w:val="ListParagraph"/>
        <w:numPr>
          <w:ilvl w:val="3"/>
          <w:numId w:val="12"/>
        </w:numPr>
        <w:tabs>
          <w:tab w:val="left" w:pos="2481"/>
          <w:tab w:val="left" w:pos="2482"/>
        </w:tabs>
        <w:ind w:hanging="629"/>
        <w:rPr>
          <w:sz w:val="24"/>
        </w:rPr>
      </w:pPr>
      <w:r>
        <w:rPr>
          <w:sz w:val="24"/>
        </w:rPr>
        <w:t>Undertake efforts to informally resolve the</w:t>
      </w:r>
      <w:r>
        <w:rPr>
          <w:spacing w:val="-13"/>
          <w:sz w:val="24"/>
        </w:rPr>
        <w:t xml:space="preserve"> </w:t>
      </w:r>
      <w:r>
        <w:rPr>
          <w:sz w:val="24"/>
        </w:rPr>
        <w:t>charges;</w:t>
      </w:r>
    </w:p>
    <w:p w14:paraId="76C425E2" w14:textId="77777777" w:rsidR="00446B28" w:rsidRDefault="00917948">
      <w:pPr>
        <w:pStyle w:val="ListParagraph"/>
        <w:numPr>
          <w:ilvl w:val="3"/>
          <w:numId w:val="12"/>
        </w:numPr>
        <w:tabs>
          <w:tab w:val="left" w:pos="2481"/>
          <w:tab w:val="left" w:pos="2482"/>
        </w:tabs>
        <w:spacing w:before="74" w:line="273" w:lineRule="auto"/>
        <w:ind w:right="406" w:hanging="629"/>
        <w:rPr>
          <w:sz w:val="24"/>
        </w:rPr>
      </w:pPr>
      <w:r>
        <w:rPr>
          <w:sz w:val="24"/>
        </w:rPr>
        <w:t>Advise the Reporting Individual and/or Alleged Victim that participation in informal resolution is not</w:t>
      </w:r>
      <w:r>
        <w:rPr>
          <w:spacing w:val="-27"/>
          <w:sz w:val="24"/>
        </w:rPr>
        <w:t xml:space="preserve"> </w:t>
      </w:r>
      <w:r>
        <w:rPr>
          <w:sz w:val="24"/>
        </w:rPr>
        <w:t>required;</w:t>
      </w:r>
    </w:p>
    <w:p w14:paraId="5DEE34C7" w14:textId="77777777" w:rsidR="00446B28" w:rsidRDefault="00446B28">
      <w:pPr>
        <w:pStyle w:val="BodyText"/>
        <w:spacing w:before="3"/>
      </w:pPr>
    </w:p>
    <w:p w14:paraId="166BA2DE" w14:textId="77777777" w:rsidR="00446B28" w:rsidRDefault="00917948">
      <w:pPr>
        <w:pStyle w:val="ListParagraph"/>
        <w:numPr>
          <w:ilvl w:val="3"/>
          <w:numId w:val="12"/>
        </w:numPr>
        <w:tabs>
          <w:tab w:val="left" w:pos="2481"/>
          <w:tab w:val="left" w:pos="2482"/>
        </w:tabs>
        <w:spacing w:line="276" w:lineRule="auto"/>
        <w:ind w:right="387" w:hanging="629"/>
        <w:rPr>
          <w:sz w:val="24"/>
        </w:rPr>
      </w:pPr>
      <w:r>
        <w:rPr>
          <w:sz w:val="24"/>
        </w:rPr>
        <w:t xml:space="preserve">Assure the Reporting Individual and/or Alleged Victim that he/she will not be required to confront </w:t>
      </w:r>
      <w:r>
        <w:rPr>
          <w:spacing w:val="-6"/>
          <w:sz w:val="24"/>
        </w:rPr>
        <w:t xml:space="preserve">or </w:t>
      </w:r>
      <w:r>
        <w:rPr>
          <w:sz w:val="24"/>
        </w:rPr>
        <w:t>work out problems with the person accused of Prohibited Discrimination;</w:t>
      </w:r>
    </w:p>
    <w:p w14:paraId="3A53D9B1" w14:textId="77777777" w:rsidR="00446B28" w:rsidRDefault="00446B28">
      <w:pPr>
        <w:pStyle w:val="BodyText"/>
        <w:spacing w:before="11"/>
        <w:rPr>
          <w:sz w:val="23"/>
        </w:rPr>
      </w:pPr>
    </w:p>
    <w:p w14:paraId="3DD33A3C" w14:textId="77777777" w:rsidR="00446B28" w:rsidRDefault="00917948">
      <w:pPr>
        <w:pStyle w:val="ListParagraph"/>
        <w:numPr>
          <w:ilvl w:val="3"/>
          <w:numId w:val="12"/>
        </w:numPr>
        <w:tabs>
          <w:tab w:val="left" w:pos="2481"/>
          <w:tab w:val="left" w:pos="2482"/>
        </w:tabs>
        <w:spacing w:line="276" w:lineRule="auto"/>
        <w:ind w:right="273" w:hanging="629"/>
        <w:rPr>
          <w:sz w:val="24"/>
        </w:rPr>
      </w:pPr>
      <w:r>
        <w:rPr>
          <w:sz w:val="24"/>
        </w:rPr>
        <w:t>Advise the Reporting Individual and/or Alleged Victim who files an employment-related Complaint, that he or she may file a Complaint with the U.S. Equal Employment Opportunity Commission (EEOC) and/or the California Department of Fair Employment and Housing (DFEH), where such Complaint is within that agency’s</w:t>
      </w:r>
      <w:r>
        <w:rPr>
          <w:spacing w:val="-38"/>
          <w:sz w:val="24"/>
        </w:rPr>
        <w:t xml:space="preserve"> </w:t>
      </w:r>
      <w:r>
        <w:rPr>
          <w:sz w:val="24"/>
        </w:rPr>
        <w:t>jurisdiction;</w:t>
      </w:r>
    </w:p>
    <w:p w14:paraId="6B6DEEF4" w14:textId="77777777" w:rsidR="00446B28" w:rsidRDefault="00446B28">
      <w:pPr>
        <w:pStyle w:val="BodyText"/>
      </w:pPr>
    </w:p>
    <w:p w14:paraId="7374FAB4" w14:textId="77777777" w:rsidR="00446B28" w:rsidRDefault="00917948">
      <w:pPr>
        <w:pStyle w:val="ListParagraph"/>
        <w:numPr>
          <w:ilvl w:val="3"/>
          <w:numId w:val="12"/>
        </w:numPr>
        <w:tabs>
          <w:tab w:val="left" w:pos="2481"/>
          <w:tab w:val="left" w:pos="2482"/>
        </w:tabs>
        <w:spacing w:line="276" w:lineRule="auto"/>
        <w:ind w:right="310" w:hanging="629"/>
        <w:rPr>
          <w:sz w:val="24"/>
        </w:rPr>
      </w:pPr>
      <w:r>
        <w:rPr>
          <w:sz w:val="24"/>
        </w:rPr>
        <w:t xml:space="preserve">Advise the Reporting Individual and/or Alleged Victim who </w:t>
      </w:r>
      <w:r>
        <w:rPr>
          <w:sz w:val="24"/>
        </w:rPr>
        <w:lastRenderedPageBreak/>
        <w:t xml:space="preserve">files a non-employment-related Complaint that </w:t>
      </w:r>
      <w:r>
        <w:rPr>
          <w:spacing w:val="-3"/>
          <w:sz w:val="24"/>
        </w:rPr>
        <w:t xml:space="preserve">at </w:t>
      </w:r>
      <w:r>
        <w:rPr>
          <w:sz w:val="24"/>
        </w:rPr>
        <w:t>any time she/he may file a non-employment-based Complaint with the Office for Civil Rights, U.S. Department of Education (OCR), where such a Complaint is within that agency’s jurisdiction;</w:t>
      </w:r>
    </w:p>
    <w:p w14:paraId="69C2B32A" w14:textId="77777777" w:rsidR="00446B28" w:rsidRDefault="00446B28">
      <w:pPr>
        <w:pStyle w:val="BodyText"/>
        <w:spacing w:before="12"/>
        <w:rPr>
          <w:sz w:val="23"/>
        </w:rPr>
      </w:pPr>
    </w:p>
    <w:p w14:paraId="6D604220" w14:textId="77777777" w:rsidR="00446B28" w:rsidRDefault="00917948">
      <w:pPr>
        <w:pStyle w:val="ListParagraph"/>
        <w:numPr>
          <w:ilvl w:val="3"/>
          <w:numId w:val="12"/>
        </w:numPr>
        <w:tabs>
          <w:tab w:val="left" w:pos="2481"/>
          <w:tab w:val="left" w:pos="2482"/>
        </w:tabs>
        <w:spacing w:line="276" w:lineRule="auto"/>
        <w:ind w:right="326" w:hanging="629"/>
        <w:rPr>
          <w:sz w:val="24"/>
        </w:rPr>
      </w:pPr>
      <w:r>
        <w:rPr>
          <w:sz w:val="24"/>
        </w:rPr>
        <w:t>Advise any party to a Complaint (Reporting Individual, Alleged Victim, or Respondent) that he or she is entitled to the services of a College or District-provided Advocate, as defined in Administrative Regulation C-14, Sections II.A and III. E, above, and/or the services of a private representative.</w:t>
      </w:r>
    </w:p>
    <w:p w14:paraId="20D5A6BC" w14:textId="77777777" w:rsidR="00446B28" w:rsidRDefault="00446B28">
      <w:pPr>
        <w:pStyle w:val="BodyText"/>
        <w:spacing w:before="11"/>
        <w:rPr>
          <w:sz w:val="23"/>
        </w:rPr>
      </w:pPr>
    </w:p>
    <w:p w14:paraId="3F6A3D5C" w14:textId="77777777" w:rsidR="00446B28" w:rsidRDefault="00917948">
      <w:pPr>
        <w:pStyle w:val="ListParagraph"/>
        <w:numPr>
          <w:ilvl w:val="2"/>
          <w:numId w:val="12"/>
        </w:numPr>
        <w:tabs>
          <w:tab w:val="left" w:pos="1852"/>
          <w:tab w:val="left" w:pos="1853"/>
        </w:tabs>
        <w:spacing w:before="1" w:line="276" w:lineRule="auto"/>
        <w:ind w:left="1852" w:right="493" w:hanging="811"/>
        <w:rPr>
          <w:sz w:val="24"/>
        </w:rPr>
      </w:pPr>
      <w:r>
        <w:rPr>
          <w:sz w:val="24"/>
        </w:rPr>
        <w:t xml:space="preserve">Any efforts at informal resolution after the filing of </w:t>
      </w:r>
      <w:r>
        <w:rPr>
          <w:spacing w:val="-3"/>
          <w:sz w:val="24"/>
        </w:rPr>
        <w:t xml:space="preserve">an </w:t>
      </w:r>
      <w:r>
        <w:rPr>
          <w:sz w:val="24"/>
        </w:rPr>
        <w:t>Informal Complaint will not exceed 30</w:t>
      </w:r>
      <w:r>
        <w:rPr>
          <w:spacing w:val="-8"/>
          <w:sz w:val="24"/>
        </w:rPr>
        <w:t xml:space="preserve"> </w:t>
      </w:r>
      <w:r>
        <w:rPr>
          <w:sz w:val="24"/>
        </w:rPr>
        <w:t>Days.</w:t>
      </w:r>
    </w:p>
    <w:p w14:paraId="69C0BBB3" w14:textId="77777777" w:rsidR="00446B28" w:rsidRDefault="00446B28">
      <w:pPr>
        <w:pStyle w:val="BodyText"/>
        <w:spacing w:before="2"/>
      </w:pPr>
    </w:p>
    <w:p w14:paraId="21EDB498" w14:textId="77777777" w:rsidR="00446B28" w:rsidRDefault="00917948">
      <w:pPr>
        <w:pStyle w:val="ListParagraph"/>
        <w:numPr>
          <w:ilvl w:val="2"/>
          <w:numId w:val="12"/>
        </w:numPr>
        <w:tabs>
          <w:tab w:val="left" w:pos="1852"/>
          <w:tab w:val="left" w:pos="1853"/>
        </w:tabs>
        <w:spacing w:line="276" w:lineRule="auto"/>
        <w:ind w:left="1852" w:right="354" w:hanging="811"/>
        <w:rPr>
          <w:sz w:val="24"/>
        </w:rPr>
      </w:pPr>
      <w:r>
        <w:rPr>
          <w:sz w:val="24"/>
        </w:rPr>
        <w:t>In order to comply with the timelines herein, the Compliance Officer who is conducting an informal investigation shall contact the Respondent, even if he/she is not regularly scheduled to participate in District-related</w:t>
      </w:r>
      <w:r>
        <w:rPr>
          <w:spacing w:val="-4"/>
          <w:sz w:val="24"/>
        </w:rPr>
        <w:t xml:space="preserve"> </w:t>
      </w:r>
      <w:r>
        <w:rPr>
          <w:sz w:val="24"/>
        </w:rPr>
        <w:t>activity.</w:t>
      </w:r>
    </w:p>
    <w:p w14:paraId="3735FAA5" w14:textId="77777777" w:rsidR="00446B28" w:rsidRDefault="00446B28">
      <w:pPr>
        <w:pStyle w:val="BodyText"/>
        <w:spacing w:before="10"/>
        <w:rPr>
          <w:sz w:val="23"/>
        </w:rPr>
      </w:pPr>
    </w:p>
    <w:p w14:paraId="2CDD5419" w14:textId="77777777" w:rsidR="00446B28" w:rsidRDefault="00917948">
      <w:pPr>
        <w:pStyle w:val="ListParagraph"/>
        <w:numPr>
          <w:ilvl w:val="2"/>
          <w:numId w:val="12"/>
        </w:numPr>
        <w:tabs>
          <w:tab w:val="left" w:pos="1852"/>
          <w:tab w:val="left" w:pos="1853"/>
        </w:tabs>
        <w:spacing w:before="1" w:line="276" w:lineRule="auto"/>
        <w:ind w:left="1852" w:right="353" w:hanging="811"/>
        <w:rPr>
          <w:sz w:val="24"/>
        </w:rPr>
      </w:pPr>
      <w:r>
        <w:rPr>
          <w:sz w:val="24"/>
        </w:rPr>
        <w:t xml:space="preserve">Settlement (or Early Resolution) Agreement. </w:t>
      </w:r>
      <w:r>
        <w:rPr>
          <w:spacing w:val="-3"/>
          <w:sz w:val="24"/>
        </w:rPr>
        <w:t xml:space="preserve">If </w:t>
      </w:r>
      <w:r>
        <w:rPr>
          <w:sz w:val="24"/>
        </w:rPr>
        <w:t xml:space="preserve">a resolution is reached during the Informal Procedure process, the Compliance Officer shall draft a settlement or early resolution agreement to be approved </w:t>
      </w:r>
      <w:r>
        <w:rPr>
          <w:spacing w:val="-3"/>
          <w:sz w:val="24"/>
        </w:rPr>
        <w:t xml:space="preserve">by </w:t>
      </w:r>
      <w:r>
        <w:rPr>
          <w:sz w:val="24"/>
        </w:rPr>
        <w:t>the Reporting Individual and/or Alleged Victim and Respondent. A record of these approvals shall be maintained in the event the agreement is reached.</w:t>
      </w:r>
      <w:r>
        <w:rPr>
          <w:spacing w:val="-11"/>
          <w:sz w:val="24"/>
        </w:rPr>
        <w:t xml:space="preserve"> </w:t>
      </w:r>
      <w:r>
        <w:rPr>
          <w:sz w:val="24"/>
        </w:rPr>
        <w:t>The</w:t>
      </w:r>
    </w:p>
    <w:p w14:paraId="331C80B6" w14:textId="77777777" w:rsidR="00446B28" w:rsidRDefault="00917948">
      <w:pPr>
        <w:pStyle w:val="BodyText"/>
        <w:spacing w:before="77" w:line="276" w:lineRule="auto"/>
        <w:ind w:left="1852" w:right="319"/>
      </w:pPr>
      <w:r>
        <w:t>Compliance Officer and College shall monitor the situation to ensure that the resolution is properly implemented. Upon execution of the agreement, all original materials relating to the matter shall be maintained permanently by the investigating office and cross-referenced by the names of all parties involved.</w:t>
      </w:r>
    </w:p>
    <w:p w14:paraId="678288A7" w14:textId="77777777" w:rsidR="00446B28" w:rsidRDefault="00446B28">
      <w:pPr>
        <w:pStyle w:val="BodyText"/>
        <w:spacing w:before="2"/>
        <w:rPr>
          <w:sz w:val="27"/>
        </w:rPr>
      </w:pPr>
    </w:p>
    <w:p w14:paraId="15C153E6" w14:textId="77777777" w:rsidR="00446B28" w:rsidRDefault="00917948">
      <w:pPr>
        <w:pStyle w:val="ListParagraph"/>
        <w:numPr>
          <w:ilvl w:val="1"/>
          <w:numId w:val="12"/>
        </w:numPr>
        <w:tabs>
          <w:tab w:val="left" w:pos="1042"/>
        </w:tabs>
        <w:jc w:val="left"/>
        <w:rPr>
          <w:b/>
          <w:sz w:val="24"/>
        </w:rPr>
      </w:pPr>
      <w:r>
        <w:rPr>
          <w:b/>
          <w:sz w:val="24"/>
          <w:u w:val="thick"/>
        </w:rPr>
        <w:t>Formal Complaint</w:t>
      </w:r>
      <w:r>
        <w:rPr>
          <w:b/>
          <w:spacing w:val="-2"/>
          <w:sz w:val="24"/>
          <w:u w:val="thick"/>
        </w:rPr>
        <w:t xml:space="preserve"> </w:t>
      </w:r>
      <w:r>
        <w:rPr>
          <w:b/>
          <w:sz w:val="24"/>
          <w:u w:val="thick"/>
        </w:rPr>
        <w:t>Procedure</w:t>
      </w:r>
    </w:p>
    <w:p w14:paraId="34BC613E" w14:textId="77777777" w:rsidR="00446B28" w:rsidRDefault="00446B28">
      <w:pPr>
        <w:pStyle w:val="BodyText"/>
        <w:rPr>
          <w:b/>
          <w:sz w:val="23"/>
        </w:rPr>
      </w:pPr>
    </w:p>
    <w:p w14:paraId="39EB5453" w14:textId="2995EAB8" w:rsidR="00446B28" w:rsidRDefault="00917948">
      <w:pPr>
        <w:pStyle w:val="ListParagraph"/>
        <w:numPr>
          <w:ilvl w:val="2"/>
          <w:numId w:val="12"/>
        </w:numPr>
        <w:tabs>
          <w:tab w:val="left" w:pos="1852"/>
          <w:tab w:val="left" w:pos="1853"/>
        </w:tabs>
        <w:spacing w:line="276" w:lineRule="auto"/>
        <w:ind w:left="1852" w:right="260" w:hanging="811"/>
        <w:rPr>
          <w:sz w:val="24"/>
        </w:rPr>
      </w:pPr>
      <w:r>
        <w:rPr>
          <w:sz w:val="24"/>
        </w:rPr>
        <w:t xml:space="preserve">Complaint: A Reporting Individual and/or Alleged Victim may pursue a Complaint of </w:t>
      </w:r>
      <w:r w:rsidR="00091B39">
        <w:rPr>
          <w:sz w:val="24"/>
        </w:rPr>
        <w:t>P</w:t>
      </w:r>
      <w:r>
        <w:rPr>
          <w:sz w:val="24"/>
        </w:rPr>
        <w:t xml:space="preserve">rohibited </w:t>
      </w:r>
      <w:r w:rsidR="00091B39">
        <w:rPr>
          <w:sz w:val="24"/>
        </w:rPr>
        <w:t>D</w:t>
      </w:r>
      <w:r>
        <w:rPr>
          <w:sz w:val="24"/>
        </w:rPr>
        <w:t xml:space="preserve">iscrimination, </w:t>
      </w:r>
      <w:r w:rsidR="00091B39">
        <w:rPr>
          <w:sz w:val="24"/>
        </w:rPr>
        <w:t>U</w:t>
      </w:r>
      <w:r>
        <w:rPr>
          <w:sz w:val="24"/>
        </w:rPr>
        <w:t xml:space="preserve">nlawful </w:t>
      </w:r>
      <w:r w:rsidR="00091B39">
        <w:rPr>
          <w:sz w:val="24"/>
        </w:rPr>
        <w:t>H</w:t>
      </w:r>
      <w:r>
        <w:rPr>
          <w:sz w:val="24"/>
        </w:rPr>
        <w:t xml:space="preserve">arassment and/or Sexual Misconduct </w:t>
      </w:r>
      <w:r>
        <w:rPr>
          <w:spacing w:val="-6"/>
          <w:sz w:val="24"/>
        </w:rPr>
        <w:t xml:space="preserve">by </w:t>
      </w:r>
      <w:r>
        <w:rPr>
          <w:sz w:val="24"/>
        </w:rPr>
        <w:t>communicating, verbally or in writing, to the Director</w:t>
      </w:r>
      <w:r w:rsidR="00DA60D7">
        <w:rPr>
          <w:sz w:val="24"/>
        </w:rPr>
        <w:t xml:space="preserve"> of</w:t>
      </w:r>
      <w:r>
        <w:rPr>
          <w:sz w:val="24"/>
        </w:rPr>
        <w:t xml:space="preserve"> </w:t>
      </w:r>
      <w:r w:rsidR="00091B39">
        <w:rPr>
          <w:sz w:val="24"/>
        </w:rPr>
        <w:t>ODEI</w:t>
      </w:r>
      <w:r>
        <w:rPr>
          <w:sz w:val="24"/>
        </w:rPr>
        <w:t xml:space="preserve"> or to the Deputy Chancellor. The Reporting Individual and/or Alleged Victim shall then be assisted with the process of preparing a written Complaint for the Reporting Individual and/or Alleged Victim’s</w:t>
      </w:r>
      <w:r>
        <w:rPr>
          <w:spacing w:val="-9"/>
          <w:sz w:val="24"/>
        </w:rPr>
        <w:t xml:space="preserve"> </w:t>
      </w:r>
      <w:r>
        <w:rPr>
          <w:sz w:val="24"/>
        </w:rPr>
        <w:lastRenderedPageBreak/>
        <w:t>signature.</w:t>
      </w:r>
    </w:p>
    <w:p w14:paraId="140ED4F6" w14:textId="77777777" w:rsidR="00446B28" w:rsidRDefault="00446B28">
      <w:pPr>
        <w:pStyle w:val="BodyText"/>
        <w:spacing w:before="8"/>
        <w:rPr>
          <w:sz w:val="23"/>
        </w:rPr>
      </w:pPr>
    </w:p>
    <w:p w14:paraId="180CAEEC" w14:textId="77777777" w:rsidR="00446B28" w:rsidRDefault="00917948">
      <w:pPr>
        <w:pStyle w:val="ListParagraph"/>
        <w:numPr>
          <w:ilvl w:val="3"/>
          <w:numId w:val="12"/>
        </w:numPr>
        <w:tabs>
          <w:tab w:val="left" w:pos="2481"/>
          <w:tab w:val="left" w:pos="2482"/>
        </w:tabs>
        <w:spacing w:line="276" w:lineRule="auto"/>
        <w:ind w:right="363" w:hanging="629"/>
        <w:rPr>
          <w:sz w:val="24"/>
        </w:rPr>
      </w:pPr>
      <w:r>
        <w:rPr>
          <w:sz w:val="24"/>
        </w:rPr>
        <w:t>A Complaint may be filed by someone who alleges that he or she has personally suffered Prohibited Discrimination, Unlawful Harassment and/or Sexual Misconduct, or by one who has learned of potential Prohibited Discrimination, Unlawful Harassment and/or Sexual Misconduct in his or her official capacity as a faculty member or</w:t>
      </w:r>
      <w:r>
        <w:rPr>
          <w:spacing w:val="-48"/>
          <w:sz w:val="24"/>
        </w:rPr>
        <w:t xml:space="preserve"> </w:t>
      </w:r>
      <w:r>
        <w:rPr>
          <w:sz w:val="24"/>
        </w:rPr>
        <w:t>administrator.</w:t>
      </w:r>
    </w:p>
    <w:p w14:paraId="399F4723" w14:textId="77777777" w:rsidR="00446B28" w:rsidRDefault="00446B28">
      <w:pPr>
        <w:pStyle w:val="BodyText"/>
        <w:spacing w:before="5"/>
      </w:pPr>
    </w:p>
    <w:p w14:paraId="2E78D46B" w14:textId="567DEA09" w:rsidR="00446B28" w:rsidRDefault="00917948">
      <w:pPr>
        <w:pStyle w:val="ListParagraph"/>
        <w:numPr>
          <w:ilvl w:val="3"/>
          <w:numId w:val="12"/>
        </w:numPr>
        <w:tabs>
          <w:tab w:val="left" w:pos="2481"/>
          <w:tab w:val="left" w:pos="2482"/>
        </w:tabs>
        <w:spacing w:line="276" w:lineRule="auto"/>
        <w:ind w:right="277" w:hanging="629"/>
        <w:rPr>
          <w:sz w:val="24"/>
        </w:rPr>
      </w:pPr>
      <w:r>
        <w:rPr>
          <w:sz w:val="24"/>
        </w:rPr>
        <w:t>A written Complaint may, but is not required to be, filed on the form prescribed by the State Chancellor. Each Compliance Officer and the Director</w:t>
      </w:r>
      <w:r w:rsidR="00DA60D7">
        <w:rPr>
          <w:sz w:val="24"/>
        </w:rPr>
        <w:t xml:space="preserve"> of </w:t>
      </w:r>
      <w:r w:rsidR="00091B39">
        <w:rPr>
          <w:sz w:val="24"/>
        </w:rPr>
        <w:t>ODEI</w:t>
      </w:r>
      <w:r>
        <w:rPr>
          <w:sz w:val="24"/>
        </w:rPr>
        <w:t xml:space="preserve"> will provide a copy of the blank form upon request by any</w:t>
      </w:r>
      <w:r>
        <w:rPr>
          <w:spacing w:val="6"/>
          <w:sz w:val="24"/>
        </w:rPr>
        <w:t xml:space="preserve"> </w:t>
      </w:r>
      <w:r>
        <w:rPr>
          <w:sz w:val="24"/>
        </w:rPr>
        <w:t>person.</w:t>
      </w:r>
    </w:p>
    <w:p w14:paraId="6C79EA61" w14:textId="77777777" w:rsidR="00446B28" w:rsidRDefault="00446B28">
      <w:pPr>
        <w:pStyle w:val="BodyText"/>
        <w:spacing w:before="11"/>
        <w:rPr>
          <w:sz w:val="23"/>
        </w:rPr>
      </w:pPr>
    </w:p>
    <w:p w14:paraId="1C217F74" w14:textId="5EFC2EE2" w:rsidR="00446B28" w:rsidRDefault="00917948">
      <w:pPr>
        <w:pStyle w:val="ListParagraph"/>
        <w:numPr>
          <w:ilvl w:val="3"/>
          <w:numId w:val="12"/>
        </w:numPr>
        <w:tabs>
          <w:tab w:val="left" w:pos="2481"/>
          <w:tab w:val="left" w:pos="2482"/>
        </w:tabs>
        <w:spacing w:line="276" w:lineRule="auto"/>
        <w:ind w:right="497" w:hanging="629"/>
        <w:rPr>
          <w:sz w:val="24"/>
        </w:rPr>
      </w:pPr>
      <w:r>
        <w:rPr>
          <w:sz w:val="24"/>
        </w:rPr>
        <w:t>If the Compliance Officer or the Director</w:t>
      </w:r>
      <w:r w:rsidR="00DA60D7">
        <w:rPr>
          <w:sz w:val="24"/>
        </w:rPr>
        <w:t xml:space="preserve"> of</w:t>
      </w:r>
      <w:r>
        <w:rPr>
          <w:sz w:val="24"/>
        </w:rPr>
        <w:t xml:space="preserve"> </w:t>
      </w:r>
      <w:r w:rsidR="00091B39">
        <w:rPr>
          <w:sz w:val="24"/>
        </w:rPr>
        <w:t>ODEI</w:t>
      </w:r>
      <w:r>
        <w:rPr>
          <w:sz w:val="24"/>
        </w:rPr>
        <w:t xml:space="preserve"> receives a Complaint that does not comply with the provisions of this section, the Compliance Officer or the Director</w:t>
      </w:r>
      <w:r w:rsidR="00DA60D7">
        <w:rPr>
          <w:sz w:val="24"/>
        </w:rPr>
        <w:t xml:space="preserve"> of</w:t>
      </w:r>
      <w:r>
        <w:rPr>
          <w:sz w:val="24"/>
        </w:rPr>
        <w:t xml:space="preserve"> </w:t>
      </w:r>
      <w:r w:rsidR="00091B39">
        <w:rPr>
          <w:sz w:val="24"/>
        </w:rPr>
        <w:t>ODEI</w:t>
      </w:r>
      <w:r>
        <w:rPr>
          <w:sz w:val="24"/>
        </w:rPr>
        <w:t xml:space="preserve"> shall immediately notify the </w:t>
      </w:r>
      <w:r w:rsidR="00091B39">
        <w:rPr>
          <w:sz w:val="24"/>
        </w:rPr>
        <w:t>C</w:t>
      </w:r>
      <w:r>
        <w:rPr>
          <w:sz w:val="24"/>
        </w:rPr>
        <w:t>omplainant of the reason that the Complaint is deemed defective and cannot be</w:t>
      </w:r>
      <w:r>
        <w:rPr>
          <w:spacing w:val="11"/>
          <w:sz w:val="24"/>
        </w:rPr>
        <w:t xml:space="preserve"> </w:t>
      </w:r>
      <w:r>
        <w:rPr>
          <w:sz w:val="24"/>
        </w:rPr>
        <w:t>processed.</w:t>
      </w:r>
    </w:p>
    <w:p w14:paraId="4C23547D" w14:textId="77777777" w:rsidR="00446B28" w:rsidRDefault="00446B28">
      <w:pPr>
        <w:pStyle w:val="BodyText"/>
      </w:pPr>
    </w:p>
    <w:p w14:paraId="026D26F7" w14:textId="77777777" w:rsidR="00446B28" w:rsidRDefault="00917948">
      <w:pPr>
        <w:pStyle w:val="ListParagraph"/>
        <w:numPr>
          <w:ilvl w:val="2"/>
          <w:numId w:val="12"/>
        </w:numPr>
        <w:tabs>
          <w:tab w:val="left" w:pos="1852"/>
          <w:tab w:val="left" w:pos="1853"/>
        </w:tabs>
        <w:spacing w:line="276" w:lineRule="auto"/>
        <w:ind w:left="1852" w:right="504" w:hanging="811"/>
        <w:rPr>
          <w:sz w:val="24"/>
        </w:rPr>
      </w:pPr>
      <w:r>
        <w:rPr>
          <w:sz w:val="24"/>
        </w:rPr>
        <w:t>Alternative Filing: The Reporting Individual and/or Alleged victim may also submit his or her written Complaint directly to the State Chancellor’s Office of the California Community Colleges.</w:t>
      </w:r>
    </w:p>
    <w:p w14:paraId="3437521E" w14:textId="77777777" w:rsidR="00446B28" w:rsidRDefault="00917948">
      <w:pPr>
        <w:pStyle w:val="ListParagraph"/>
        <w:numPr>
          <w:ilvl w:val="2"/>
          <w:numId w:val="12"/>
        </w:numPr>
        <w:tabs>
          <w:tab w:val="left" w:pos="1852"/>
          <w:tab w:val="left" w:pos="1853"/>
        </w:tabs>
        <w:spacing w:before="89"/>
        <w:ind w:left="1852" w:hanging="811"/>
        <w:rPr>
          <w:sz w:val="24"/>
        </w:rPr>
      </w:pPr>
      <w:r>
        <w:rPr>
          <w:sz w:val="24"/>
        </w:rPr>
        <w:t>Timeliness</w:t>
      </w:r>
    </w:p>
    <w:p w14:paraId="495625F6" w14:textId="77777777" w:rsidR="00446B28" w:rsidRDefault="00446B28">
      <w:pPr>
        <w:pStyle w:val="BodyText"/>
        <w:spacing w:before="9"/>
        <w:rPr>
          <w:sz w:val="27"/>
        </w:rPr>
      </w:pPr>
    </w:p>
    <w:p w14:paraId="08FB18C6" w14:textId="1CAFE8A9" w:rsidR="00446B28" w:rsidRDefault="00917948">
      <w:pPr>
        <w:pStyle w:val="ListParagraph"/>
        <w:numPr>
          <w:ilvl w:val="3"/>
          <w:numId w:val="12"/>
        </w:numPr>
        <w:tabs>
          <w:tab w:val="left" w:pos="2481"/>
          <w:tab w:val="left" w:pos="2482"/>
        </w:tabs>
        <w:spacing w:line="276" w:lineRule="auto"/>
        <w:ind w:right="289" w:hanging="629"/>
        <w:rPr>
          <w:sz w:val="24"/>
        </w:rPr>
      </w:pPr>
      <w:r>
        <w:rPr>
          <w:sz w:val="24"/>
        </w:rPr>
        <w:t>The Complaint in cases not involving Sexual Misconduct shall be filed no later than one year from the date when the Reporting Individual and/or Alleged Victim knew or reasonably should have known of the facts underlying the Complaint. The Compliance Officer shall advise a Reporting Individual and/or Alleged Victim that he or she may also file a non-employment</w:t>
      </w:r>
      <w:r w:rsidR="005F7FC9">
        <w:rPr>
          <w:sz w:val="24"/>
        </w:rPr>
        <w:t>-</w:t>
      </w:r>
      <w:r>
        <w:rPr>
          <w:sz w:val="24"/>
        </w:rPr>
        <w:t xml:space="preserve">based Complaint with the Office for Civil Rights, U.S. Department </w:t>
      </w:r>
      <w:r>
        <w:rPr>
          <w:spacing w:val="-4"/>
          <w:sz w:val="24"/>
        </w:rPr>
        <w:t xml:space="preserve">of </w:t>
      </w:r>
      <w:r>
        <w:rPr>
          <w:sz w:val="24"/>
        </w:rPr>
        <w:t xml:space="preserve">Education (OCR) when such a Complaint is within the agency’s jurisdiction. For a Complaint arising from or related to employment, the Complaint may be filed with the Department of Fair Employment and Housing and/or the Equal Employment Opportunity Commission. All Complaints must be filed within one year </w:t>
      </w:r>
      <w:r>
        <w:rPr>
          <w:spacing w:val="-4"/>
          <w:sz w:val="24"/>
        </w:rPr>
        <w:t xml:space="preserve">of </w:t>
      </w:r>
      <w:r>
        <w:rPr>
          <w:sz w:val="24"/>
        </w:rPr>
        <w:t>the date of the alleged potential unlawful</w:t>
      </w:r>
      <w:r>
        <w:rPr>
          <w:spacing w:val="-3"/>
          <w:sz w:val="24"/>
        </w:rPr>
        <w:t xml:space="preserve"> </w:t>
      </w:r>
      <w:r>
        <w:rPr>
          <w:sz w:val="24"/>
        </w:rPr>
        <w:t>discrimination.</w:t>
      </w:r>
    </w:p>
    <w:p w14:paraId="23F22592" w14:textId="77777777" w:rsidR="00446B28" w:rsidRDefault="00446B28">
      <w:pPr>
        <w:pStyle w:val="BodyText"/>
      </w:pPr>
    </w:p>
    <w:p w14:paraId="1B980A03" w14:textId="77777777" w:rsidR="00446B28" w:rsidRDefault="00917948">
      <w:pPr>
        <w:pStyle w:val="ListParagraph"/>
        <w:numPr>
          <w:ilvl w:val="3"/>
          <w:numId w:val="12"/>
        </w:numPr>
        <w:tabs>
          <w:tab w:val="left" w:pos="2481"/>
          <w:tab w:val="left" w:pos="2482"/>
        </w:tabs>
        <w:spacing w:line="276" w:lineRule="auto"/>
        <w:ind w:right="354" w:hanging="629"/>
        <w:rPr>
          <w:sz w:val="24"/>
        </w:rPr>
      </w:pPr>
      <w:r>
        <w:rPr>
          <w:sz w:val="24"/>
        </w:rPr>
        <w:t xml:space="preserve">A Sexual Misconduct (Title IX) Complaint must be filed within 180 Days </w:t>
      </w:r>
      <w:r>
        <w:rPr>
          <w:spacing w:val="-4"/>
          <w:sz w:val="24"/>
        </w:rPr>
        <w:t xml:space="preserve">of </w:t>
      </w:r>
      <w:r>
        <w:rPr>
          <w:sz w:val="24"/>
        </w:rPr>
        <w:t>the date of the alleged discrimination, unless the time for filing is extended for good cause by OCR (the Enforcement Office Director, Office for Civil Rights, U.S. Department of Education). Prior to filing a Complaint with OCR against an institution, a potential Reporting Individual and/or Alleged Victim may want to use the College’s or District’s process to have the Complaint resolved (though this is not required). If a Reporting Individual and/or Alleged Victim uses the College’s or District’s process and then chooses to file with OCR, his or her Title IX Complaint must be filed with OCR within 60 Days after the College’s or District’s complaint process is</w:t>
      </w:r>
      <w:r>
        <w:rPr>
          <w:spacing w:val="1"/>
          <w:sz w:val="24"/>
        </w:rPr>
        <w:t xml:space="preserve"> </w:t>
      </w:r>
      <w:r>
        <w:rPr>
          <w:sz w:val="24"/>
        </w:rPr>
        <w:t>final.</w:t>
      </w:r>
    </w:p>
    <w:p w14:paraId="32C4E2DE" w14:textId="77777777" w:rsidR="00446B28" w:rsidRDefault="00446B28">
      <w:pPr>
        <w:pStyle w:val="BodyText"/>
      </w:pPr>
    </w:p>
    <w:p w14:paraId="464026F4" w14:textId="77777777" w:rsidR="00446B28" w:rsidRDefault="00917948">
      <w:pPr>
        <w:pStyle w:val="ListParagraph"/>
        <w:numPr>
          <w:ilvl w:val="3"/>
          <w:numId w:val="12"/>
        </w:numPr>
        <w:tabs>
          <w:tab w:val="left" w:pos="2481"/>
          <w:tab w:val="left" w:pos="2482"/>
        </w:tabs>
        <w:spacing w:line="273" w:lineRule="auto"/>
        <w:ind w:right="513" w:hanging="629"/>
        <w:rPr>
          <w:sz w:val="24"/>
        </w:rPr>
      </w:pPr>
      <w:r>
        <w:rPr>
          <w:sz w:val="24"/>
        </w:rPr>
        <w:t>Investigations should be completed in 60 calendar Days unless good cause exists for extending the time, in which case all parties must be kept</w:t>
      </w:r>
      <w:r>
        <w:rPr>
          <w:spacing w:val="-3"/>
          <w:sz w:val="24"/>
        </w:rPr>
        <w:t xml:space="preserve"> </w:t>
      </w:r>
      <w:r>
        <w:rPr>
          <w:sz w:val="24"/>
        </w:rPr>
        <w:t>informed.</w:t>
      </w:r>
    </w:p>
    <w:p w14:paraId="26234359" w14:textId="77777777" w:rsidR="00446B28" w:rsidRDefault="00446B28">
      <w:pPr>
        <w:pStyle w:val="BodyText"/>
        <w:spacing w:before="6"/>
      </w:pPr>
    </w:p>
    <w:p w14:paraId="31DB659B" w14:textId="77777777" w:rsidR="00446B28" w:rsidRDefault="00917948">
      <w:pPr>
        <w:pStyle w:val="ListParagraph"/>
        <w:numPr>
          <w:ilvl w:val="3"/>
          <w:numId w:val="12"/>
        </w:numPr>
        <w:tabs>
          <w:tab w:val="left" w:pos="2481"/>
          <w:tab w:val="left" w:pos="2482"/>
        </w:tabs>
        <w:spacing w:before="1" w:line="273" w:lineRule="auto"/>
        <w:ind w:right="254" w:hanging="629"/>
        <w:rPr>
          <w:sz w:val="24"/>
        </w:rPr>
      </w:pPr>
      <w:r>
        <w:rPr>
          <w:sz w:val="24"/>
        </w:rPr>
        <w:t xml:space="preserve">Time limits under this policy will not be extended or waived by the unavailability </w:t>
      </w:r>
      <w:r>
        <w:rPr>
          <w:spacing w:val="-4"/>
          <w:sz w:val="24"/>
        </w:rPr>
        <w:t xml:space="preserve">of </w:t>
      </w:r>
      <w:r>
        <w:rPr>
          <w:sz w:val="24"/>
        </w:rPr>
        <w:t>a designated representative.</w:t>
      </w:r>
    </w:p>
    <w:p w14:paraId="48D5AE98" w14:textId="77777777" w:rsidR="00446B28" w:rsidRDefault="00446B28">
      <w:pPr>
        <w:pStyle w:val="BodyText"/>
        <w:spacing w:before="7"/>
      </w:pPr>
    </w:p>
    <w:p w14:paraId="4897DB67" w14:textId="77777777" w:rsidR="00446B28" w:rsidRDefault="00917948">
      <w:pPr>
        <w:pStyle w:val="ListParagraph"/>
        <w:numPr>
          <w:ilvl w:val="3"/>
          <w:numId w:val="12"/>
        </w:numPr>
        <w:tabs>
          <w:tab w:val="left" w:pos="2481"/>
          <w:tab w:val="left" w:pos="2482"/>
        </w:tabs>
        <w:spacing w:before="1" w:line="276" w:lineRule="auto"/>
        <w:ind w:right="305" w:hanging="629"/>
        <w:rPr>
          <w:sz w:val="24"/>
        </w:rPr>
      </w:pPr>
      <w:r>
        <w:rPr>
          <w:sz w:val="24"/>
        </w:rPr>
        <w:t xml:space="preserve">If a Compliance Officer or an administrator becomes aware that </w:t>
      </w:r>
      <w:r>
        <w:rPr>
          <w:spacing w:val="-3"/>
          <w:sz w:val="24"/>
        </w:rPr>
        <w:t xml:space="preserve">an </w:t>
      </w:r>
      <w:r>
        <w:rPr>
          <w:sz w:val="24"/>
        </w:rPr>
        <w:t>investigation or Decision cannot be</w:t>
      </w:r>
      <w:r>
        <w:rPr>
          <w:spacing w:val="-7"/>
          <w:sz w:val="24"/>
        </w:rPr>
        <w:t xml:space="preserve"> </w:t>
      </w:r>
      <w:r>
        <w:rPr>
          <w:sz w:val="24"/>
        </w:rPr>
        <w:t>completed</w:t>
      </w:r>
    </w:p>
    <w:p w14:paraId="29F77850" w14:textId="2F656BD1" w:rsidR="00446B28" w:rsidRDefault="00917948">
      <w:pPr>
        <w:pStyle w:val="BodyText"/>
        <w:spacing w:before="74" w:line="276" w:lineRule="auto"/>
        <w:ind w:left="2481" w:right="556"/>
      </w:pPr>
      <w:r>
        <w:t>within the time frames specified, he or she shall immediately notify the Director</w:t>
      </w:r>
      <w:r w:rsidR="00DA60D7">
        <w:t xml:space="preserve"> of</w:t>
      </w:r>
      <w:r w:rsidR="004C2ADB">
        <w:t xml:space="preserve"> ODEI</w:t>
      </w:r>
      <w:r>
        <w:t>. The Director will address the matter with the State Chancellor’s Office as necessary to obtain an extension if warranted.</w:t>
      </w:r>
    </w:p>
    <w:p w14:paraId="15CF52A8" w14:textId="77777777" w:rsidR="00446B28" w:rsidRDefault="00446B28">
      <w:pPr>
        <w:pStyle w:val="BodyText"/>
        <w:spacing w:before="6"/>
        <w:rPr>
          <w:sz w:val="23"/>
        </w:rPr>
      </w:pPr>
    </w:p>
    <w:p w14:paraId="4DA2B658" w14:textId="77777777" w:rsidR="00446B28" w:rsidRDefault="00917948">
      <w:pPr>
        <w:pStyle w:val="ListParagraph"/>
        <w:numPr>
          <w:ilvl w:val="2"/>
          <w:numId w:val="12"/>
        </w:numPr>
        <w:tabs>
          <w:tab w:val="left" w:pos="1852"/>
          <w:tab w:val="left" w:pos="1853"/>
        </w:tabs>
        <w:spacing w:before="1" w:line="276" w:lineRule="auto"/>
        <w:ind w:left="1852" w:right="335" w:hanging="811"/>
        <w:rPr>
          <w:sz w:val="24"/>
        </w:rPr>
      </w:pPr>
      <w:r>
        <w:rPr>
          <w:sz w:val="24"/>
        </w:rPr>
        <w:t xml:space="preserve">Equity; Communication with Parties: </w:t>
      </w:r>
      <w:r>
        <w:rPr>
          <w:spacing w:val="-3"/>
          <w:sz w:val="24"/>
        </w:rPr>
        <w:t xml:space="preserve">In </w:t>
      </w:r>
      <w:r>
        <w:rPr>
          <w:sz w:val="24"/>
        </w:rPr>
        <w:t xml:space="preserve">Sexual Misconduct (Title IX) cases, all parties must be treated equitably. The same amount </w:t>
      </w:r>
      <w:r>
        <w:rPr>
          <w:spacing w:val="-4"/>
          <w:sz w:val="24"/>
        </w:rPr>
        <w:t xml:space="preserve">of </w:t>
      </w:r>
      <w:r>
        <w:rPr>
          <w:sz w:val="24"/>
        </w:rPr>
        <w:t>notice and the same opportunities to appear and present information shall be provided to both parties and the same services shall be available to both</w:t>
      </w:r>
      <w:r>
        <w:rPr>
          <w:spacing w:val="-8"/>
          <w:sz w:val="24"/>
        </w:rPr>
        <w:t xml:space="preserve"> </w:t>
      </w:r>
      <w:r>
        <w:rPr>
          <w:sz w:val="24"/>
        </w:rPr>
        <w:t>parties.</w:t>
      </w:r>
    </w:p>
    <w:p w14:paraId="763A3A76" w14:textId="77777777" w:rsidR="00446B28" w:rsidRDefault="00446B28">
      <w:pPr>
        <w:pStyle w:val="BodyText"/>
        <w:spacing w:before="11"/>
        <w:rPr>
          <w:sz w:val="23"/>
        </w:rPr>
      </w:pPr>
    </w:p>
    <w:p w14:paraId="32E1C1AC" w14:textId="77777777" w:rsidR="00446B28" w:rsidRDefault="00917948">
      <w:pPr>
        <w:pStyle w:val="ListParagraph"/>
        <w:numPr>
          <w:ilvl w:val="2"/>
          <w:numId w:val="12"/>
        </w:numPr>
        <w:tabs>
          <w:tab w:val="left" w:pos="1852"/>
          <w:tab w:val="left" w:pos="1853"/>
        </w:tabs>
        <w:ind w:left="1852" w:hanging="811"/>
        <w:rPr>
          <w:sz w:val="24"/>
        </w:rPr>
      </w:pPr>
      <w:r>
        <w:rPr>
          <w:sz w:val="24"/>
        </w:rPr>
        <w:t>Notifications</w:t>
      </w:r>
    </w:p>
    <w:p w14:paraId="19CFA041" w14:textId="77777777" w:rsidR="00446B28" w:rsidRDefault="00446B28">
      <w:pPr>
        <w:pStyle w:val="BodyText"/>
        <w:spacing w:before="9"/>
        <w:rPr>
          <w:sz w:val="27"/>
        </w:rPr>
      </w:pPr>
    </w:p>
    <w:p w14:paraId="4D439D01" w14:textId="77777777" w:rsidR="00446B28" w:rsidRDefault="00917948">
      <w:pPr>
        <w:pStyle w:val="ListParagraph"/>
        <w:numPr>
          <w:ilvl w:val="3"/>
          <w:numId w:val="12"/>
        </w:numPr>
        <w:tabs>
          <w:tab w:val="left" w:pos="2481"/>
          <w:tab w:val="left" w:pos="2482"/>
        </w:tabs>
        <w:ind w:hanging="629"/>
        <w:rPr>
          <w:sz w:val="24"/>
        </w:rPr>
      </w:pPr>
      <w:r>
        <w:rPr>
          <w:sz w:val="24"/>
          <w:u w:val="single"/>
        </w:rPr>
        <w:t>Notifications to Reporting Individual and/or Alleged</w:t>
      </w:r>
      <w:r>
        <w:rPr>
          <w:spacing w:val="-35"/>
          <w:sz w:val="24"/>
          <w:u w:val="single"/>
        </w:rPr>
        <w:t xml:space="preserve"> </w:t>
      </w:r>
      <w:r>
        <w:rPr>
          <w:sz w:val="24"/>
          <w:u w:val="single"/>
        </w:rPr>
        <w:t>Victim</w:t>
      </w:r>
    </w:p>
    <w:p w14:paraId="35EAFC77" w14:textId="77777777" w:rsidR="00446B28" w:rsidRDefault="00446B28">
      <w:pPr>
        <w:pStyle w:val="BodyText"/>
        <w:spacing w:before="1"/>
        <w:rPr>
          <w:sz w:val="19"/>
        </w:rPr>
      </w:pPr>
    </w:p>
    <w:p w14:paraId="12E4378D" w14:textId="77777777" w:rsidR="00446B28" w:rsidRDefault="00917948">
      <w:pPr>
        <w:pStyle w:val="BodyText"/>
        <w:spacing w:before="100"/>
        <w:ind w:left="2481" w:right="450"/>
      </w:pPr>
      <w:r>
        <w:t xml:space="preserve">Within five (5) business Days after receiving a Complaint, or, for good cause, as soon thereafter as is practical, a Compliance Officer shall notify the Reporting Individual </w:t>
      </w:r>
      <w:r>
        <w:lastRenderedPageBreak/>
        <w:t>and/or Alleged Victim of receipt of Complaint and that an investigation has commenced.</w:t>
      </w:r>
    </w:p>
    <w:p w14:paraId="5833D94A" w14:textId="77777777" w:rsidR="00446B28" w:rsidRDefault="00446B28">
      <w:pPr>
        <w:pStyle w:val="BodyText"/>
        <w:spacing w:before="2"/>
      </w:pPr>
    </w:p>
    <w:p w14:paraId="5823C725" w14:textId="77777777" w:rsidR="00446B28" w:rsidRDefault="00917948">
      <w:pPr>
        <w:pStyle w:val="ListParagraph"/>
        <w:numPr>
          <w:ilvl w:val="3"/>
          <w:numId w:val="12"/>
        </w:numPr>
        <w:tabs>
          <w:tab w:val="left" w:pos="2481"/>
          <w:tab w:val="left" w:pos="2482"/>
        </w:tabs>
        <w:ind w:hanging="629"/>
        <w:rPr>
          <w:sz w:val="24"/>
        </w:rPr>
      </w:pPr>
      <w:r>
        <w:rPr>
          <w:sz w:val="24"/>
          <w:u w:val="single"/>
        </w:rPr>
        <w:t>Notification to</w:t>
      </w:r>
      <w:r>
        <w:rPr>
          <w:spacing w:val="-8"/>
          <w:sz w:val="24"/>
          <w:u w:val="single"/>
        </w:rPr>
        <w:t xml:space="preserve"> </w:t>
      </w:r>
      <w:r>
        <w:rPr>
          <w:sz w:val="24"/>
          <w:u w:val="single"/>
        </w:rPr>
        <w:t>Administration</w:t>
      </w:r>
    </w:p>
    <w:p w14:paraId="6F9BB96B" w14:textId="77777777" w:rsidR="00446B28" w:rsidRDefault="00446B28">
      <w:pPr>
        <w:pStyle w:val="BodyText"/>
        <w:spacing w:before="6"/>
        <w:rPr>
          <w:sz w:val="19"/>
        </w:rPr>
      </w:pPr>
    </w:p>
    <w:p w14:paraId="44253C0D" w14:textId="16A20937" w:rsidR="00446B28" w:rsidRDefault="00917948">
      <w:pPr>
        <w:pStyle w:val="BodyText"/>
        <w:spacing w:before="100"/>
        <w:ind w:left="2481" w:right="472"/>
      </w:pPr>
      <w:r>
        <w:t>Within five (5) business Days after receiving a Complaint or, for good cause as soon thereafter as is practical, the Compliance Officer shall provide the original Complaint to the Director</w:t>
      </w:r>
      <w:r w:rsidR="00DA60D7">
        <w:t xml:space="preserve"> of</w:t>
      </w:r>
      <w:r>
        <w:t xml:space="preserve"> </w:t>
      </w:r>
      <w:r w:rsidR="004C2ADB">
        <w:t>ODEI</w:t>
      </w:r>
      <w:r>
        <w:t xml:space="preserve"> with a copy to the College President at the relevant college, or, at the ESC, to the Deputy Chancellor.</w:t>
      </w:r>
    </w:p>
    <w:p w14:paraId="637D9410" w14:textId="77777777" w:rsidR="00446B28" w:rsidRDefault="00446B28">
      <w:pPr>
        <w:pStyle w:val="BodyText"/>
        <w:spacing w:before="11"/>
        <w:rPr>
          <w:sz w:val="23"/>
        </w:rPr>
      </w:pPr>
    </w:p>
    <w:p w14:paraId="63A625BE" w14:textId="77777777" w:rsidR="00446B28" w:rsidRDefault="00917948">
      <w:pPr>
        <w:pStyle w:val="ListParagraph"/>
        <w:numPr>
          <w:ilvl w:val="3"/>
          <w:numId w:val="12"/>
        </w:numPr>
        <w:tabs>
          <w:tab w:val="left" w:pos="2481"/>
          <w:tab w:val="left" w:pos="2482"/>
        </w:tabs>
        <w:ind w:hanging="629"/>
        <w:rPr>
          <w:sz w:val="24"/>
        </w:rPr>
      </w:pPr>
      <w:r>
        <w:rPr>
          <w:sz w:val="24"/>
          <w:u w:val="single"/>
        </w:rPr>
        <w:t>Notification to Respondent/Alleged</w:t>
      </w:r>
      <w:r>
        <w:rPr>
          <w:spacing w:val="-8"/>
          <w:sz w:val="24"/>
          <w:u w:val="single"/>
        </w:rPr>
        <w:t xml:space="preserve"> </w:t>
      </w:r>
      <w:r>
        <w:rPr>
          <w:sz w:val="24"/>
          <w:u w:val="single"/>
        </w:rPr>
        <w:t>Offender</w:t>
      </w:r>
    </w:p>
    <w:p w14:paraId="7802D47E" w14:textId="77777777" w:rsidR="00446B28" w:rsidRDefault="00446B28">
      <w:pPr>
        <w:pStyle w:val="BodyText"/>
        <w:spacing w:before="6"/>
        <w:rPr>
          <w:sz w:val="19"/>
        </w:rPr>
      </w:pPr>
    </w:p>
    <w:p w14:paraId="1F9EEA40" w14:textId="42BEA058" w:rsidR="00446B28" w:rsidRDefault="00917948">
      <w:pPr>
        <w:pStyle w:val="BodyText"/>
        <w:spacing w:before="100"/>
        <w:ind w:left="2481" w:right="438"/>
      </w:pPr>
      <w:r>
        <w:t xml:space="preserve">Within five (5) business Days after receiving a Complaint, or, for good cause, as soon thereafter as is practical, a Compliance Officer shall provide a summary of the Complaint to the Respondent/Alleged Offender. The Compliance Officer will ensure that personal information about the Reporting Individual and/or Alleged Victim and other individuals who may be mentioned in the Complaint is not unnecessarily disclosed to the </w:t>
      </w:r>
      <w:r w:rsidR="004C2ADB">
        <w:t>A</w:t>
      </w:r>
      <w:r>
        <w:t xml:space="preserve">lleged </w:t>
      </w:r>
      <w:r w:rsidR="004C2ADB">
        <w:t>O</w:t>
      </w:r>
      <w:r>
        <w:t>ffender.</w:t>
      </w:r>
    </w:p>
    <w:p w14:paraId="2E8D521F" w14:textId="77777777" w:rsidR="00446B28" w:rsidRDefault="00446B28">
      <w:pPr>
        <w:pStyle w:val="BodyText"/>
      </w:pPr>
    </w:p>
    <w:p w14:paraId="7E9443ED" w14:textId="77777777" w:rsidR="00446B28" w:rsidRDefault="00917948">
      <w:pPr>
        <w:pStyle w:val="ListParagraph"/>
        <w:numPr>
          <w:ilvl w:val="1"/>
          <w:numId w:val="12"/>
        </w:numPr>
        <w:tabs>
          <w:tab w:val="left" w:pos="1041"/>
          <w:tab w:val="left" w:pos="1042"/>
        </w:tabs>
        <w:spacing w:before="1"/>
        <w:jc w:val="left"/>
        <w:rPr>
          <w:b/>
          <w:sz w:val="24"/>
        </w:rPr>
      </w:pPr>
      <w:r>
        <w:rPr>
          <w:b/>
          <w:sz w:val="24"/>
          <w:u w:val="thick"/>
        </w:rPr>
        <w:t>Title</w:t>
      </w:r>
      <w:r>
        <w:rPr>
          <w:b/>
          <w:spacing w:val="-8"/>
          <w:sz w:val="24"/>
          <w:u w:val="thick"/>
        </w:rPr>
        <w:t xml:space="preserve"> </w:t>
      </w:r>
      <w:r>
        <w:rPr>
          <w:b/>
          <w:sz w:val="24"/>
          <w:u w:val="thick"/>
        </w:rPr>
        <w:t>IX</w:t>
      </w:r>
    </w:p>
    <w:p w14:paraId="18FEE50B" w14:textId="77777777" w:rsidR="00446B28" w:rsidRDefault="00446B28">
      <w:pPr>
        <w:pStyle w:val="BodyText"/>
        <w:spacing w:before="7"/>
        <w:rPr>
          <w:b/>
          <w:sz w:val="22"/>
        </w:rPr>
      </w:pPr>
    </w:p>
    <w:p w14:paraId="05A599E9" w14:textId="77777777" w:rsidR="00446B28" w:rsidRDefault="00917948">
      <w:pPr>
        <w:pStyle w:val="ListParagraph"/>
        <w:numPr>
          <w:ilvl w:val="2"/>
          <w:numId w:val="12"/>
        </w:numPr>
        <w:tabs>
          <w:tab w:val="left" w:pos="1852"/>
          <w:tab w:val="left" w:pos="1853"/>
        </w:tabs>
        <w:spacing w:line="276" w:lineRule="auto"/>
        <w:ind w:left="1852" w:right="704"/>
        <w:rPr>
          <w:sz w:val="24"/>
        </w:rPr>
      </w:pPr>
      <w:r>
        <w:rPr>
          <w:sz w:val="24"/>
        </w:rPr>
        <w:t xml:space="preserve">College or ESC Behavioral Intervention Team (“BIT”), Sexual Misconduct Awareness and Response </w:t>
      </w:r>
      <w:r>
        <w:rPr>
          <w:spacing w:val="-5"/>
          <w:sz w:val="24"/>
        </w:rPr>
        <w:t>Team</w:t>
      </w:r>
      <w:r>
        <w:rPr>
          <w:spacing w:val="-10"/>
          <w:sz w:val="24"/>
        </w:rPr>
        <w:t xml:space="preserve"> </w:t>
      </w:r>
      <w:r>
        <w:rPr>
          <w:sz w:val="24"/>
        </w:rPr>
        <w:t>(“SMART”):</w:t>
      </w:r>
    </w:p>
    <w:p w14:paraId="65F9D05A" w14:textId="77777777" w:rsidR="00446B28" w:rsidRDefault="00917948">
      <w:pPr>
        <w:pStyle w:val="ListParagraph"/>
        <w:numPr>
          <w:ilvl w:val="3"/>
          <w:numId w:val="12"/>
        </w:numPr>
        <w:tabs>
          <w:tab w:val="left" w:pos="2481"/>
          <w:tab w:val="left" w:pos="2482"/>
        </w:tabs>
        <w:spacing w:before="82" w:line="276" w:lineRule="auto"/>
        <w:ind w:right="274" w:hanging="629"/>
        <w:rPr>
          <w:sz w:val="24"/>
        </w:rPr>
      </w:pPr>
      <w:r>
        <w:rPr>
          <w:sz w:val="24"/>
        </w:rPr>
        <w:t xml:space="preserve">Each College President and the Deputy Chancellor for the Education Services Center (ESC) will designate a Behavioral Intervention Team (“BIT”). Each BIT will designate from among its members a Sexual Misconduct Awareness and Response Team (SMART) to sponsor College (or ESC) prevention, intervention, and education efforts related to Sexual Misconduct. </w:t>
      </w:r>
      <w:r>
        <w:rPr>
          <w:spacing w:val="-3"/>
          <w:sz w:val="24"/>
        </w:rPr>
        <w:t xml:space="preserve">The </w:t>
      </w:r>
      <w:r>
        <w:rPr>
          <w:sz w:val="24"/>
        </w:rPr>
        <w:t>SMART should consist of more than one person. Recommended team members include: The First Responder, two (2) counselors, a representative from college law enforcement, the Vice President for Student Services or other delegate for student matters, the site designee for employee matters, a health services representative, the College or ESC Title IX Coordinator, and additional representatives as needed by the site. This list will be adapted as appropriate to the</w:t>
      </w:r>
      <w:r>
        <w:rPr>
          <w:spacing w:val="-2"/>
          <w:sz w:val="24"/>
        </w:rPr>
        <w:t xml:space="preserve"> </w:t>
      </w:r>
      <w:r>
        <w:rPr>
          <w:sz w:val="24"/>
        </w:rPr>
        <w:t>ESC.</w:t>
      </w:r>
    </w:p>
    <w:p w14:paraId="3BBB01BC" w14:textId="77777777" w:rsidR="00446B28" w:rsidRDefault="00446B28">
      <w:pPr>
        <w:pStyle w:val="BodyText"/>
        <w:spacing w:before="8"/>
        <w:rPr>
          <w:sz w:val="23"/>
        </w:rPr>
      </w:pPr>
    </w:p>
    <w:p w14:paraId="103E5880" w14:textId="77777777" w:rsidR="00446B28" w:rsidRDefault="00917948">
      <w:pPr>
        <w:pStyle w:val="BodyText"/>
        <w:ind w:left="2481" w:right="645"/>
      </w:pPr>
      <w:r>
        <w:t xml:space="preserve">The SMART may be a revision of the former Healthy </w:t>
      </w:r>
      <w:r>
        <w:lastRenderedPageBreak/>
        <w:t>Advocacy Response Team (HART). The SMART shall be designated by the name of the location as well as the SMART designation, e.g., Pierce SMART, Harbor SMART, City SMART or ESC SMART.</w:t>
      </w:r>
    </w:p>
    <w:p w14:paraId="42D5D9C0" w14:textId="77777777" w:rsidR="00446B28" w:rsidRDefault="00446B28">
      <w:pPr>
        <w:pStyle w:val="BodyText"/>
        <w:rPr>
          <w:sz w:val="23"/>
        </w:rPr>
      </w:pPr>
    </w:p>
    <w:p w14:paraId="210F7DE2" w14:textId="77777777" w:rsidR="00446B28" w:rsidRDefault="00917948">
      <w:pPr>
        <w:pStyle w:val="ListParagraph"/>
        <w:numPr>
          <w:ilvl w:val="3"/>
          <w:numId w:val="12"/>
        </w:numPr>
        <w:tabs>
          <w:tab w:val="left" w:pos="2481"/>
          <w:tab w:val="left" w:pos="2482"/>
        </w:tabs>
        <w:spacing w:line="276" w:lineRule="auto"/>
        <w:ind w:right="262" w:hanging="629"/>
        <w:rPr>
          <w:sz w:val="24"/>
        </w:rPr>
      </w:pPr>
      <w:r>
        <w:rPr>
          <w:sz w:val="24"/>
        </w:rPr>
        <w:t xml:space="preserve">Resource List: The College Title IX Coordinator, a member of the SMART, (or at the ESC the Title </w:t>
      </w:r>
      <w:r>
        <w:rPr>
          <w:spacing w:val="-3"/>
          <w:sz w:val="24"/>
        </w:rPr>
        <w:t xml:space="preserve">IX </w:t>
      </w:r>
      <w:r>
        <w:rPr>
          <w:sz w:val="24"/>
        </w:rPr>
        <w:t>Coordinator) shall maintain a current list of community agencies from which individuals can receive further assistance. These referrals shall include but not be limited to: the counseling department, faculty advisors, women’s reentry centers, health centers, campus law enforcement, the ASO office, the Employee Assistance program, employee representative, the union, rape trauma centers, medical facilities, rape counseling centers, and women’s centers. These are resources to which sexual assault Reporting Individuals and/or Alleged Victims, as well as Respondents and Alleged Offenders may be referred for assistance. This list shall be provided to all sexual assault misconduct parties along with information regarding their rights, Complaints, and</w:t>
      </w:r>
      <w:r>
        <w:rPr>
          <w:spacing w:val="1"/>
          <w:sz w:val="24"/>
        </w:rPr>
        <w:t xml:space="preserve"> </w:t>
      </w:r>
      <w:r>
        <w:rPr>
          <w:sz w:val="24"/>
        </w:rPr>
        <w:t>procedures.</w:t>
      </w:r>
    </w:p>
    <w:p w14:paraId="6A5D067D" w14:textId="77777777" w:rsidR="00446B28" w:rsidRDefault="00446B28">
      <w:pPr>
        <w:pStyle w:val="BodyText"/>
      </w:pPr>
    </w:p>
    <w:p w14:paraId="122390BC" w14:textId="1B7259BA" w:rsidR="00446B28" w:rsidRDefault="00917948">
      <w:pPr>
        <w:pStyle w:val="BodyText"/>
        <w:spacing w:before="74" w:line="273" w:lineRule="auto"/>
        <w:ind w:left="2481" w:right="244"/>
      </w:pPr>
      <w:r w:rsidRPr="00DE1E7D">
        <w:t>The College Title IX Coordinator, a member of the SMART, (or at the ESC the Title IX Coordinator) shall be</w:t>
      </w:r>
      <w:r w:rsidRPr="00DE1E7D">
        <w:rPr>
          <w:spacing w:val="-36"/>
        </w:rPr>
        <w:t xml:space="preserve"> </w:t>
      </w:r>
      <w:r w:rsidRPr="00DE1E7D">
        <w:t>identified</w:t>
      </w:r>
      <w:r w:rsidR="00DE1E7D" w:rsidRPr="00DE1E7D">
        <w:t xml:space="preserve"> </w:t>
      </w:r>
      <w:r>
        <w:t>as the college (or ESC) point of contact for matters relating to Sexual Misconduct reporting, prevention, and response.</w:t>
      </w:r>
    </w:p>
    <w:p w14:paraId="79743131" w14:textId="77777777" w:rsidR="00446B28" w:rsidRDefault="00446B28">
      <w:pPr>
        <w:pStyle w:val="BodyText"/>
        <w:spacing w:before="3"/>
      </w:pPr>
    </w:p>
    <w:p w14:paraId="79902E24" w14:textId="77777777" w:rsidR="00446B28" w:rsidRDefault="00917948">
      <w:pPr>
        <w:pStyle w:val="ListParagraph"/>
        <w:numPr>
          <w:ilvl w:val="3"/>
          <w:numId w:val="12"/>
        </w:numPr>
        <w:tabs>
          <w:tab w:val="left" w:pos="2481"/>
          <w:tab w:val="left" w:pos="2482"/>
        </w:tabs>
        <w:spacing w:line="276" w:lineRule="auto"/>
        <w:ind w:right="299" w:hanging="629"/>
        <w:rPr>
          <w:sz w:val="24"/>
        </w:rPr>
      </w:pPr>
      <w:r>
        <w:rPr>
          <w:sz w:val="24"/>
        </w:rPr>
        <w:t xml:space="preserve">At least one member of the Sexual Misconduct Awareness and Response Team should be designated as a First Responder. If this is not the College Title IX Coordinator, the First Responder must report all incidents to the Title IX Coordinator as soon as possible. Ideally, the First Responder is the first official contact with a person alleging to have been sexually assaulted. First Responders will ensure that Alleged Victims of Sexual Misconduct are informed of the college, District, and community resources available to assist them, including </w:t>
      </w:r>
      <w:r>
        <w:rPr>
          <w:spacing w:val="-5"/>
          <w:sz w:val="24"/>
        </w:rPr>
        <w:t xml:space="preserve">campus </w:t>
      </w:r>
      <w:r>
        <w:rPr>
          <w:sz w:val="24"/>
        </w:rPr>
        <w:t>law enforcement (see below). First Responders should be qualified and trained to respond to people who may be in crisis, having just experienced a traumatic</w:t>
      </w:r>
      <w:r>
        <w:rPr>
          <w:spacing w:val="-16"/>
          <w:sz w:val="24"/>
        </w:rPr>
        <w:t xml:space="preserve"> </w:t>
      </w:r>
      <w:r>
        <w:rPr>
          <w:sz w:val="24"/>
        </w:rPr>
        <w:t>event.</w:t>
      </w:r>
    </w:p>
    <w:p w14:paraId="2B471955" w14:textId="77777777" w:rsidR="00446B28" w:rsidRDefault="00917948">
      <w:pPr>
        <w:pStyle w:val="BodyText"/>
        <w:spacing w:before="3" w:line="276" w:lineRule="auto"/>
        <w:ind w:left="2481" w:right="883"/>
      </w:pPr>
      <w:r>
        <w:t xml:space="preserve">Students may serve on the College Sexual Misconduct Awareness and Response Team but should not be designated as First Responders unless they are also </w:t>
      </w:r>
      <w:r>
        <w:lastRenderedPageBreak/>
        <w:t>employed by the college and are otherwise qualified.</w:t>
      </w:r>
    </w:p>
    <w:p w14:paraId="61A3AE44" w14:textId="77777777" w:rsidR="00446B28" w:rsidRDefault="00446B28">
      <w:pPr>
        <w:pStyle w:val="BodyText"/>
        <w:spacing w:before="6"/>
        <w:rPr>
          <w:sz w:val="23"/>
        </w:rPr>
      </w:pPr>
    </w:p>
    <w:p w14:paraId="5F613F1E" w14:textId="77777777" w:rsidR="00446B28" w:rsidRDefault="00917948">
      <w:pPr>
        <w:pStyle w:val="ListParagraph"/>
        <w:numPr>
          <w:ilvl w:val="3"/>
          <w:numId w:val="12"/>
        </w:numPr>
        <w:tabs>
          <w:tab w:val="left" w:pos="2481"/>
          <w:tab w:val="left" w:pos="2482"/>
        </w:tabs>
        <w:spacing w:line="276" w:lineRule="auto"/>
        <w:ind w:right="313" w:hanging="629"/>
        <w:rPr>
          <w:sz w:val="24"/>
        </w:rPr>
      </w:pPr>
      <w:r>
        <w:rPr>
          <w:sz w:val="24"/>
        </w:rPr>
        <w:t xml:space="preserve">Alleged Victims of Sexual Misconduct in the District (at a College or in the ESC) have an option to notify either a First Responder from the Sexual Misconduct Awareness and Response Team or District security/college law enforcement (at all locations this is the Sheriffs’ Department) </w:t>
      </w:r>
      <w:r>
        <w:rPr>
          <w:spacing w:val="-4"/>
          <w:sz w:val="24"/>
        </w:rPr>
        <w:t xml:space="preserve">of </w:t>
      </w:r>
      <w:r>
        <w:rPr>
          <w:sz w:val="24"/>
        </w:rPr>
        <w:t xml:space="preserve">the incident. If a sexual assault is first reported to an employee who is not a </w:t>
      </w:r>
      <w:r>
        <w:rPr>
          <w:spacing w:val="-6"/>
          <w:sz w:val="24"/>
        </w:rPr>
        <w:t xml:space="preserve">First </w:t>
      </w:r>
      <w:r>
        <w:rPr>
          <w:sz w:val="24"/>
        </w:rPr>
        <w:t>Responder, a Title IX Coordinator, or college law enforcement, that employee is a Responsible Employee as defined herein and is obligated to report what he/she has been told to a Title IX Coordinator. The Responsible Employee may also provide the Alleged Victim with the option of reporting to a Title IX Coordinator or to College law</w:t>
      </w:r>
      <w:r>
        <w:rPr>
          <w:spacing w:val="-20"/>
          <w:sz w:val="24"/>
        </w:rPr>
        <w:t xml:space="preserve"> </w:t>
      </w:r>
      <w:r>
        <w:rPr>
          <w:sz w:val="24"/>
        </w:rPr>
        <w:t>enforcement.</w:t>
      </w:r>
    </w:p>
    <w:p w14:paraId="30BF48A0" w14:textId="77777777" w:rsidR="00446B28" w:rsidRDefault="00446B28">
      <w:pPr>
        <w:pStyle w:val="BodyText"/>
        <w:spacing w:before="11"/>
        <w:rPr>
          <w:sz w:val="23"/>
        </w:rPr>
      </w:pPr>
    </w:p>
    <w:p w14:paraId="3551FD17" w14:textId="77777777" w:rsidR="00446B28" w:rsidRDefault="00917948">
      <w:pPr>
        <w:pStyle w:val="ListParagraph"/>
        <w:numPr>
          <w:ilvl w:val="2"/>
          <w:numId w:val="12"/>
        </w:numPr>
        <w:tabs>
          <w:tab w:val="left" w:pos="1852"/>
          <w:tab w:val="left" w:pos="1853"/>
        </w:tabs>
        <w:ind w:left="1852"/>
        <w:rPr>
          <w:sz w:val="24"/>
        </w:rPr>
      </w:pPr>
      <w:r>
        <w:rPr>
          <w:sz w:val="24"/>
        </w:rPr>
        <w:t>Student</w:t>
      </w:r>
      <w:r>
        <w:rPr>
          <w:spacing w:val="-7"/>
          <w:sz w:val="24"/>
        </w:rPr>
        <w:t xml:space="preserve"> </w:t>
      </w:r>
      <w:r>
        <w:rPr>
          <w:sz w:val="24"/>
        </w:rPr>
        <w:t>Respondents</w:t>
      </w:r>
    </w:p>
    <w:p w14:paraId="25672277" w14:textId="77777777" w:rsidR="00446B28" w:rsidRDefault="00446B28">
      <w:pPr>
        <w:pStyle w:val="BodyText"/>
        <w:spacing w:before="9"/>
        <w:rPr>
          <w:sz w:val="27"/>
        </w:rPr>
      </w:pPr>
    </w:p>
    <w:p w14:paraId="00A1F12C" w14:textId="77777777" w:rsidR="00446B28" w:rsidRDefault="00917948">
      <w:pPr>
        <w:pStyle w:val="ListParagraph"/>
        <w:numPr>
          <w:ilvl w:val="3"/>
          <w:numId w:val="12"/>
        </w:numPr>
        <w:tabs>
          <w:tab w:val="left" w:pos="2481"/>
          <w:tab w:val="left" w:pos="2482"/>
        </w:tabs>
        <w:spacing w:line="276" w:lineRule="auto"/>
        <w:ind w:right="266" w:hanging="629"/>
        <w:rPr>
          <w:sz w:val="24"/>
        </w:rPr>
      </w:pPr>
      <w:r>
        <w:rPr>
          <w:sz w:val="24"/>
        </w:rPr>
        <w:t xml:space="preserve">When a Respondent/Alleged Offender is a student, consistent with the Student Discipline Procedures set </w:t>
      </w:r>
      <w:r>
        <w:rPr>
          <w:spacing w:val="-4"/>
          <w:sz w:val="24"/>
        </w:rPr>
        <w:t xml:space="preserve">out </w:t>
      </w:r>
      <w:r>
        <w:rPr>
          <w:sz w:val="24"/>
        </w:rPr>
        <w:t>in Article XI, section 91101.11 b, several levels of discipline are possible. In cases of Sexual Misconduct by a student, sanctions (disciplinary actions) shall be equivalent to</w:t>
      </w:r>
      <w:r>
        <w:rPr>
          <w:spacing w:val="-37"/>
          <w:sz w:val="24"/>
        </w:rPr>
        <w:t xml:space="preserve"> </w:t>
      </w:r>
      <w:r>
        <w:rPr>
          <w:sz w:val="24"/>
        </w:rPr>
        <w:t>the</w:t>
      </w:r>
    </w:p>
    <w:p w14:paraId="2A7002E3" w14:textId="77777777" w:rsidR="00446B28" w:rsidRDefault="00917948" w:rsidP="00091B39">
      <w:pPr>
        <w:pStyle w:val="BodyText"/>
        <w:spacing w:before="74" w:line="276" w:lineRule="auto"/>
        <w:ind w:left="2477" w:right="619"/>
      </w:pPr>
      <w:r>
        <w:t>discipline issued for an employee or other non-student Respondent; e.g., if an employee is to be suspended (or terminated) from his/her job, the student would be suspended (or expelled) from school.</w:t>
      </w:r>
    </w:p>
    <w:p w14:paraId="262B93BC" w14:textId="77777777" w:rsidR="00446B28" w:rsidRDefault="00446B28">
      <w:pPr>
        <w:pStyle w:val="BodyText"/>
        <w:spacing w:before="6"/>
        <w:rPr>
          <w:sz w:val="23"/>
        </w:rPr>
      </w:pPr>
    </w:p>
    <w:p w14:paraId="70CF61E5" w14:textId="77777777" w:rsidR="00446B28" w:rsidRDefault="00917948">
      <w:pPr>
        <w:pStyle w:val="ListParagraph"/>
        <w:numPr>
          <w:ilvl w:val="3"/>
          <w:numId w:val="12"/>
        </w:numPr>
        <w:tabs>
          <w:tab w:val="left" w:pos="2481"/>
          <w:tab w:val="left" w:pos="2482"/>
        </w:tabs>
        <w:spacing w:line="276" w:lineRule="auto"/>
        <w:ind w:right="320" w:hanging="629"/>
        <w:rPr>
          <w:sz w:val="24"/>
        </w:rPr>
      </w:pPr>
      <w:r>
        <w:rPr>
          <w:sz w:val="24"/>
        </w:rPr>
        <w:t xml:space="preserve">Complaints alleging Sexual Misconduct by a student will be investigated </w:t>
      </w:r>
      <w:r>
        <w:rPr>
          <w:spacing w:val="-3"/>
          <w:sz w:val="24"/>
        </w:rPr>
        <w:t xml:space="preserve">by </w:t>
      </w:r>
      <w:r>
        <w:rPr>
          <w:sz w:val="24"/>
        </w:rPr>
        <w:t xml:space="preserve">a Compliance Officer. </w:t>
      </w:r>
      <w:r>
        <w:rPr>
          <w:spacing w:val="-3"/>
          <w:sz w:val="24"/>
        </w:rPr>
        <w:t xml:space="preserve">If </w:t>
      </w:r>
      <w:r>
        <w:rPr>
          <w:sz w:val="24"/>
        </w:rPr>
        <w:t>a student Respondent is determined responsible for the acts alleged, the matter may be referred for student discipline. Any interim sanctions should follow the student discipline process in Chapter IX, Article XI of the Board</w:t>
      </w:r>
      <w:r>
        <w:rPr>
          <w:spacing w:val="-20"/>
          <w:sz w:val="24"/>
        </w:rPr>
        <w:t xml:space="preserve"> </w:t>
      </w:r>
      <w:r>
        <w:rPr>
          <w:sz w:val="24"/>
        </w:rPr>
        <w:t>Rules.</w:t>
      </w:r>
    </w:p>
    <w:p w14:paraId="5EEB7CC9" w14:textId="77777777" w:rsidR="00446B28" w:rsidRDefault="00446B28">
      <w:pPr>
        <w:pStyle w:val="BodyText"/>
      </w:pPr>
    </w:p>
    <w:p w14:paraId="0B1F08C2" w14:textId="77777777" w:rsidR="00446B28" w:rsidRDefault="00917948">
      <w:pPr>
        <w:pStyle w:val="ListParagraph"/>
        <w:numPr>
          <w:ilvl w:val="2"/>
          <w:numId w:val="12"/>
        </w:numPr>
        <w:tabs>
          <w:tab w:val="left" w:pos="1852"/>
          <w:tab w:val="left" w:pos="1853"/>
        </w:tabs>
        <w:ind w:left="1852"/>
        <w:rPr>
          <w:sz w:val="24"/>
        </w:rPr>
      </w:pPr>
      <w:r>
        <w:rPr>
          <w:sz w:val="24"/>
        </w:rPr>
        <w:t>Employee</w:t>
      </w:r>
      <w:r>
        <w:rPr>
          <w:spacing w:val="-7"/>
          <w:sz w:val="24"/>
        </w:rPr>
        <w:t xml:space="preserve"> </w:t>
      </w:r>
      <w:r>
        <w:rPr>
          <w:sz w:val="24"/>
        </w:rPr>
        <w:t>Respondents</w:t>
      </w:r>
    </w:p>
    <w:p w14:paraId="409FB6DE" w14:textId="77777777" w:rsidR="00446B28" w:rsidRDefault="00446B28">
      <w:pPr>
        <w:pStyle w:val="BodyText"/>
        <w:spacing w:before="9"/>
        <w:rPr>
          <w:sz w:val="27"/>
        </w:rPr>
      </w:pPr>
    </w:p>
    <w:p w14:paraId="4A374BEC" w14:textId="77777777" w:rsidR="00446B28" w:rsidRDefault="00917948">
      <w:pPr>
        <w:pStyle w:val="BodyText"/>
        <w:ind w:left="1852" w:right="375"/>
      </w:pPr>
      <w:r>
        <w:t>The procedures set forth herein apply to employee respondents unless otherwise explicitly stated, such as those related to Student Respondents, immediately above.</w:t>
      </w:r>
    </w:p>
    <w:p w14:paraId="46687E71" w14:textId="77777777" w:rsidR="00446B28" w:rsidRDefault="00446B28">
      <w:pPr>
        <w:pStyle w:val="BodyText"/>
        <w:spacing w:before="11"/>
        <w:rPr>
          <w:sz w:val="23"/>
        </w:rPr>
      </w:pPr>
    </w:p>
    <w:p w14:paraId="31C7897F" w14:textId="77777777" w:rsidR="00446B28" w:rsidRDefault="00917948">
      <w:pPr>
        <w:pStyle w:val="ListParagraph"/>
        <w:numPr>
          <w:ilvl w:val="2"/>
          <w:numId w:val="12"/>
        </w:numPr>
        <w:tabs>
          <w:tab w:val="left" w:pos="1852"/>
          <w:tab w:val="left" w:pos="1853"/>
        </w:tabs>
        <w:spacing w:before="1" w:line="276" w:lineRule="auto"/>
        <w:ind w:left="1852" w:right="262"/>
        <w:rPr>
          <w:sz w:val="24"/>
        </w:rPr>
      </w:pPr>
      <w:r>
        <w:rPr>
          <w:sz w:val="24"/>
        </w:rPr>
        <w:t xml:space="preserve">When the Compliance Officer completes an investigation, he/she shall submit a report to the college president or, at the ESC, to </w:t>
      </w:r>
      <w:r>
        <w:rPr>
          <w:sz w:val="24"/>
        </w:rPr>
        <w:lastRenderedPageBreak/>
        <w:t>the Deputy Chancellor. The college president or Deputy Chancellor determines whether or not the Respondent is responsible for the acts</w:t>
      </w:r>
      <w:r>
        <w:rPr>
          <w:spacing w:val="1"/>
          <w:sz w:val="24"/>
        </w:rPr>
        <w:t xml:space="preserve"> </w:t>
      </w:r>
      <w:r>
        <w:rPr>
          <w:sz w:val="24"/>
        </w:rPr>
        <w:t>alleged.</w:t>
      </w:r>
    </w:p>
    <w:p w14:paraId="4EF29BD0" w14:textId="77777777" w:rsidR="00446B28" w:rsidRDefault="00446B28">
      <w:pPr>
        <w:pStyle w:val="BodyText"/>
        <w:spacing w:before="11"/>
        <w:rPr>
          <w:sz w:val="23"/>
        </w:rPr>
      </w:pPr>
    </w:p>
    <w:p w14:paraId="4C5049C3" w14:textId="77777777" w:rsidR="00446B28" w:rsidRDefault="00917948">
      <w:pPr>
        <w:pStyle w:val="ListParagraph"/>
        <w:numPr>
          <w:ilvl w:val="1"/>
          <w:numId w:val="12"/>
        </w:numPr>
        <w:tabs>
          <w:tab w:val="left" w:pos="1132"/>
          <w:tab w:val="left" w:pos="1133"/>
        </w:tabs>
        <w:ind w:left="1132" w:right="223" w:hanging="811"/>
        <w:jc w:val="left"/>
        <w:rPr>
          <w:b/>
          <w:sz w:val="24"/>
        </w:rPr>
      </w:pPr>
      <w:r>
        <w:rPr>
          <w:b/>
          <w:sz w:val="24"/>
          <w:u w:val="thick"/>
        </w:rPr>
        <w:t>Sexual Misconduct (including prohibited acts of sexual assault, domestic or dating violence and stalking) Complaint</w:t>
      </w:r>
      <w:r>
        <w:rPr>
          <w:b/>
          <w:spacing w:val="-19"/>
          <w:sz w:val="24"/>
          <w:u w:val="thick"/>
        </w:rPr>
        <w:t xml:space="preserve"> </w:t>
      </w:r>
      <w:r>
        <w:rPr>
          <w:b/>
          <w:sz w:val="24"/>
          <w:u w:val="thick"/>
        </w:rPr>
        <w:t>Response</w:t>
      </w:r>
    </w:p>
    <w:p w14:paraId="3F2A9774" w14:textId="77777777" w:rsidR="00446B28" w:rsidRDefault="00446B28">
      <w:pPr>
        <w:pStyle w:val="BodyText"/>
        <w:spacing w:before="8"/>
        <w:rPr>
          <w:b/>
          <w:sz w:val="22"/>
        </w:rPr>
      </w:pPr>
    </w:p>
    <w:p w14:paraId="7B073163" w14:textId="5F937517" w:rsidR="00446B28" w:rsidRDefault="00917948">
      <w:pPr>
        <w:pStyle w:val="Heading2"/>
        <w:spacing w:before="77" w:line="273" w:lineRule="auto"/>
        <w:ind w:firstLine="0"/>
      </w:pPr>
      <w:r>
        <w:t>When any District Responsible Employee receives an initial complaint (written or oral) of Sexual Misconduct (including complaints of sexual assault, dating violence, domestic violence and stalking), the employee must immediately refer the Reporting Party and/or Alleged</w:t>
      </w:r>
      <w:r w:rsidRPr="005F7FC9">
        <w:rPr>
          <w:b w:val="0"/>
          <w:bCs w:val="0"/>
          <w:i w:val="0"/>
          <w:spacing w:val="-22"/>
        </w:rPr>
        <w:t xml:space="preserve"> </w:t>
      </w:r>
      <w:r>
        <w:t>Victim</w:t>
      </w:r>
      <w:r w:rsidRPr="005F7FC9">
        <w:rPr>
          <w:b w:val="0"/>
          <w:bCs w:val="0"/>
          <w:i w:val="0"/>
          <w:spacing w:val="-21"/>
        </w:rPr>
        <w:t xml:space="preserve"> </w:t>
      </w:r>
      <w:r>
        <w:t>to</w:t>
      </w:r>
      <w:r w:rsidRPr="005F7FC9">
        <w:rPr>
          <w:b w:val="0"/>
          <w:bCs w:val="0"/>
          <w:i w:val="0"/>
          <w:spacing w:val="-18"/>
        </w:rPr>
        <w:t xml:space="preserve"> </w:t>
      </w:r>
      <w:r>
        <w:t>the</w:t>
      </w:r>
      <w:r w:rsidRPr="005F7FC9">
        <w:rPr>
          <w:b w:val="0"/>
          <w:bCs w:val="0"/>
          <w:i w:val="0"/>
          <w:spacing w:val="-22"/>
        </w:rPr>
        <w:t xml:space="preserve"> </w:t>
      </w:r>
      <w:r>
        <w:t>District</w:t>
      </w:r>
      <w:r w:rsidRPr="005F7FC9">
        <w:rPr>
          <w:b w:val="0"/>
          <w:bCs w:val="0"/>
          <w:i w:val="0"/>
          <w:spacing w:val="-20"/>
        </w:rPr>
        <w:t xml:space="preserve"> </w:t>
      </w:r>
      <w:r>
        <w:t>Office</w:t>
      </w:r>
      <w:r w:rsidRPr="005F7FC9">
        <w:rPr>
          <w:b w:val="0"/>
          <w:bCs w:val="0"/>
          <w:i w:val="0"/>
          <w:spacing w:val="-22"/>
        </w:rPr>
        <w:t xml:space="preserve"> </w:t>
      </w:r>
      <w:r>
        <w:t>for</w:t>
      </w:r>
      <w:r w:rsidRPr="005F7FC9">
        <w:rPr>
          <w:b w:val="0"/>
          <w:bCs w:val="0"/>
          <w:i w:val="0"/>
          <w:spacing w:val="-20"/>
        </w:rPr>
        <w:t xml:space="preserve"> </w:t>
      </w:r>
      <w:r>
        <w:t>Diversity, Equity &amp; Inclusion or the appropriate College Title IX Coordinator, depending on location where the report is made. In addition, all employees shall ensure that a written resource guide is provided to the Alleged Victim, or the Reporting Individual, if the identity of the Alleged Victim cannot be ascertained. The resource guide shall contain sufficient information</w:t>
      </w:r>
      <w:r w:rsidRPr="005F7FC9">
        <w:rPr>
          <w:b w:val="0"/>
          <w:bCs w:val="0"/>
          <w:i w:val="0"/>
          <w:spacing w:val="28"/>
        </w:rPr>
        <w:t xml:space="preserve"> </w:t>
      </w:r>
      <w:r>
        <w:t>that</w:t>
      </w:r>
      <w:r w:rsidRPr="005F7FC9">
        <w:rPr>
          <w:b w:val="0"/>
          <w:bCs w:val="0"/>
          <w:i w:val="0"/>
          <w:spacing w:val="28"/>
        </w:rPr>
        <w:t xml:space="preserve"> </w:t>
      </w:r>
      <w:r>
        <w:t>ensures</w:t>
      </w:r>
      <w:r w:rsidRPr="005F7FC9">
        <w:rPr>
          <w:b w:val="0"/>
          <w:bCs w:val="0"/>
          <w:i w:val="0"/>
          <w:spacing w:val="28"/>
        </w:rPr>
        <w:t xml:space="preserve"> </w:t>
      </w:r>
      <w:r>
        <w:t>the</w:t>
      </w:r>
      <w:r w:rsidRPr="005F7FC9">
        <w:rPr>
          <w:b w:val="0"/>
          <w:bCs w:val="0"/>
          <w:i w:val="0"/>
          <w:spacing w:val="26"/>
        </w:rPr>
        <w:t xml:space="preserve"> </w:t>
      </w:r>
      <w:r>
        <w:t>Alleged</w:t>
      </w:r>
      <w:r w:rsidRPr="005F7FC9">
        <w:rPr>
          <w:b w:val="0"/>
          <w:bCs w:val="0"/>
          <w:i w:val="0"/>
          <w:spacing w:val="26"/>
        </w:rPr>
        <w:t xml:space="preserve"> </w:t>
      </w:r>
      <w:r>
        <w:t>Victim</w:t>
      </w:r>
      <w:r w:rsidR="005F7FC9">
        <w:t xml:space="preserve"> </w:t>
      </w:r>
      <w:r>
        <w:t>and/or Reporting individual are apprised of the following in writing:</w:t>
      </w:r>
    </w:p>
    <w:p w14:paraId="5DFE9FA5" w14:textId="77777777" w:rsidR="00446B28" w:rsidRDefault="00446B28">
      <w:pPr>
        <w:pStyle w:val="BodyText"/>
        <w:spacing w:before="1"/>
        <w:rPr>
          <w:b/>
          <w:i/>
          <w:sz w:val="23"/>
        </w:rPr>
      </w:pPr>
    </w:p>
    <w:p w14:paraId="0C3F6060" w14:textId="77777777" w:rsidR="00446B28" w:rsidRDefault="00917948">
      <w:pPr>
        <w:pStyle w:val="ListParagraph"/>
        <w:numPr>
          <w:ilvl w:val="3"/>
          <w:numId w:val="12"/>
        </w:numPr>
        <w:tabs>
          <w:tab w:val="left" w:pos="3661"/>
          <w:tab w:val="left" w:pos="3663"/>
        </w:tabs>
        <w:spacing w:line="276" w:lineRule="auto"/>
        <w:ind w:left="3662" w:right="641" w:hanging="629"/>
        <w:rPr>
          <w:sz w:val="24"/>
        </w:rPr>
      </w:pPr>
      <w:r>
        <w:rPr>
          <w:sz w:val="24"/>
        </w:rPr>
        <w:t>Inform the Reporting Individual and/or Alleged Victim, and to the alleged offender (if identified) about District policy for handling Sexual Misconduct Complaints, including information about privacy and Confidentiality, and about resources (both on and off campus) which are available to him or her to help with handling this</w:t>
      </w:r>
      <w:r>
        <w:rPr>
          <w:spacing w:val="-9"/>
          <w:sz w:val="24"/>
        </w:rPr>
        <w:t xml:space="preserve"> </w:t>
      </w:r>
      <w:r>
        <w:rPr>
          <w:sz w:val="24"/>
        </w:rPr>
        <w:t>matter;</w:t>
      </w:r>
    </w:p>
    <w:p w14:paraId="7660F7C5" w14:textId="77777777" w:rsidR="00446B28" w:rsidRDefault="00446B28">
      <w:pPr>
        <w:pStyle w:val="BodyText"/>
        <w:spacing w:before="6"/>
      </w:pPr>
    </w:p>
    <w:p w14:paraId="010E49EA" w14:textId="77777777" w:rsidR="00446B28" w:rsidRDefault="00917948">
      <w:pPr>
        <w:pStyle w:val="ListParagraph"/>
        <w:numPr>
          <w:ilvl w:val="3"/>
          <w:numId w:val="12"/>
        </w:numPr>
        <w:tabs>
          <w:tab w:val="left" w:pos="3661"/>
          <w:tab w:val="left" w:pos="3663"/>
        </w:tabs>
        <w:spacing w:line="273" w:lineRule="auto"/>
        <w:ind w:left="3662" w:right="541" w:hanging="629"/>
        <w:rPr>
          <w:sz w:val="24"/>
        </w:rPr>
      </w:pPr>
      <w:r>
        <w:rPr>
          <w:sz w:val="24"/>
        </w:rPr>
        <w:t xml:space="preserve">Inform the Reporting Individual and/or Alleged Victim </w:t>
      </w:r>
      <w:r>
        <w:rPr>
          <w:spacing w:val="-4"/>
          <w:sz w:val="24"/>
        </w:rPr>
        <w:t xml:space="preserve">of </w:t>
      </w:r>
      <w:r>
        <w:rPr>
          <w:sz w:val="24"/>
        </w:rPr>
        <w:t xml:space="preserve">the possible need to preserve medical evidence which may affect future legal </w:t>
      </w:r>
      <w:r>
        <w:rPr>
          <w:spacing w:val="-4"/>
          <w:sz w:val="24"/>
        </w:rPr>
        <w:t xml:space="preserve">or </w:t>
      </w:r>
      <w:r>
        <w:rPr>
          <w:sz w:val="24"/>
        </w:rPr>
        <w:t>disciplinary</w:t>
      </w:r>
      <w:r>
        <w:rPr>
          <w:spacing w:val="-7"/>
          <w:sz w:val="24"/>
        </w:rPr>
        <w:t xml:space="preserve"> </w:t>
      </w:r>
      <w:r>
        <w:rPr>
          <w:sz w:val="24"/>
        </w:rPr>
        <w:t>action;</w:t>
      </w:r>
    </w:p>
    <w:p w14:paraId="1C36478A" w14:textId="77777777" w:rsidR="00446B28" w:rsidRDefault="00446B28">
      <w:pPr>
        <w:pStyle w:val="BodyText"/>
      </w:pPr>
    </w:p>
    <w:p w14:paraId="69632F15" w14:textId="77777777" w:rsidR="00446B28" w:rsidRDefault="00917948">
      <w:pPr>
        <w:pStyle w:val="ListParagraph"/>
        <w:numPr>
          <w:ilvl w:val="3"/>
          <w:numId w:val="12"/>
        </w:numPr>
        <w:tabs>
          <w:tab w:val="left" w:pos="3661"/>
          <w:tab w:val="left" w:pos="3663"/>
        </w:tabs>
        <w:spacing w:before="1" w:line="276" w:lineRule="auto"/>
        <w:ind w:left="3662" w:right="431" w:hanging="629"/>
        <w:rPr>
          <w:sz w:val="24"/>
        </w:rPr>
      </w:pPr>
      <w:r>
        <w:rPr>
          <w:sz w:val="24"/>
        </w:rPr>
        <w:t xml:space="preserve">Inform the Reporting Individual and/or Alleged Victim that the Title IX Coordinator and the College Title IX Coordinator are required to report the incident. The Title IX Coordinator should also inform the Reporting Individual </w:t>
      </w:r>
      <w:r>
        <w:rPr>
          <w:sz w:val="24"/>
        </w:rPr>
        <w:lastRenderedPageBreak/>
        <w:t xml:space="preserve">and/or Alleged Victim that, if she/he does not want an investigation, then he/she may speak to someone who can maintain the Reporting Individual’s </w:t>
      </w:r>
      <w:r>
        <w:rPr>
          <w:spacing w:val="-4"/>
          <w:sz w:val="24"/>
        </w:rPr>
        <w:t xml:space="preserve">and/or </w:t>
      </w:r>
      <w:r>
        <w:rPr>
          <w:sz w:val="24"/>
        </w:rPr>
        <w:t xml:space="preserve">Alleged Victim’s Confidentiality. </w:t>
      </w:r>
      <w:r>
        <w:rPr>
          <w:spacing w:val="-2"/>
          <w:sz w:val="24"/>
        </w:rPr>
        <w:t xml:space="preserve">One </w:t>
      </w:r>
      <w:r>
        <w:rPr>
          <w:sz w:val="24"/>
        </w:rPr>
        <w:t xml:space="preserve">individual who can maintain Confidentiality is a Mental Health Professional in the Health Center who is acting in his or her professional capacity. </w:t>
      </w:r>
      <w:r>
        <w:rPr>
          <w:spacing w:val="-3"/>
          <w:sz w:val="24"/>
        </w:rPr>
        <w:t xml:space="preserve">An </w:t>
      </w:r>
      <w:r>
        <w:rPr>
          <w:sz w:val="24"/>
        </w:rPr>
        <w:t>employee at the Educational Services Center who wishes to make a confidential report may be advised to contact the EAP/MHN or go to a local women’s center or rape crisis</w:t>
      </w:r>
      <w:r>
        <w:rPr>
          <w:spacing w:val="-3"/>
          <w:sz w:val="24"/>
        </w:rPr>
        <w:t xml:space="preserve"> </w:t>
      </w:r>
      <w:r>
        <w:rPr>
          <w:sz w:val="24"/>
        </w:rPr>
        <w:t>center;</w:t>
      </w:r>
    </w:p>
    <w:p w14:paraId="1D121594" w14:textId="77777777" w:rsidR="00446B28" w:rsidRDefault="00446B28">
      <w:pPr>
        <w:pStyle w:val="BodyText"/>
        <w:spacing w:before="1"/>
      </w:pPr>
    </w:p>
    <w:p w14:paraId="59D2A1EF" w14:textId="77777777" w:rsidR="00446B28" w:rsidRDefault="00917948">
      <w:pPr>
        <w:pStyle w:val="ListParagraph"/>
        <w:numPr>
          <w:ilvl w:val="3"/>
          <w:numId w:val="12"/>
        </w:numPr>
        <w:tabs>
          <w:tab w:val="left" w:pos="3661"/>
          <w:tab w:val="left" w:pos="3663"/>
        </w:tabs>
        <w:spacing w:line="276" w:lineRule="auto"/>
        <w:ind w:left="3662" w:right="601" w:hanging="629"/>
        <w:rPr>
          <w:sz w:val="24"/>
        </w:rPr>
      </w:pPr>
      <w:r>
        <w:rPr>
          <w:sz w:val="24"/>
        </w:rPr>
        <w:t xml:space="preserve">Inform the Reporting Individual and/or Alleged Victim </w:t>
      </w:r>
      <w:r>
        <w:rPr>
          <w:spacing w:val="-4"/>
          <w:sz w:val="24"/>
        </w:rPr>
        <w:t xml:space="preserve">of </w:t>
      </w:r>
      <w:r>
        <w:rPr>
          <w:sz w:val="24"/>
        </w:rPr>
        <w:t>her/his right to report this matter to either campus or ESC law enforcement and/or the local Police Department;</w:t>
      </w:r>
      <w:r>
        <w:rPr>
          <w:spacing w:val="-15"/>
          <w:sz w:val="24"/>
        </w:rPr>
        <w:t xml:space="preserve"> </w:t>
      </w:r>
      <w:r>
        <w:rPr>
          <w:sz w:val="24"/>
        </w:rPr>
        <w:t>and</w:t>
      </w:r>
    </w:p>
    <w:p w14:paraId="009B3F7F" w14:textId="77777777" w:rsidR="00446B28" w:rsidRDefault="00446B28">
      <w:pPr>
        <w:pStyle w:val="BodyText"/>
        <w:spacing w:before="10"/>
        <w:rPr>
          <w:sz w:val="23"/>
        </w:rPr>
      </w:pPr>
    </w:p>
    <w:p w14:paraId="5EDF8D4D" w14:textId="3861321B" w:rsidR="00446B28" w:rsidRDefault="00917948">
      <w:pPr>
        <w:pStyle w:val="ListParagraph"/>
        <w:numPr>
          <w:ilvl w:val="3"/>
          <w:numId w:val="12"/>
        </w:numPr>
        <w:tabs>
          <w:tab w:val="left" w:pos="3661"/>
          <w:tab w:val="left" w:pos="3663"/>
        </w:tabs>
        <w:spacing w:before="1" w:line="276" w:lineRule="auto"/>
        <w:ind w:left="3662" w:right="664" w:hanging="629"/>
        <w:rPr>
          <w:sz w:val="24"/>
        </w:rPr>
      </w:pPr>
      <w:r>
        <w:rPr>
          <w:sz w:val="24"/>
        </w:rPr>
        <w:t>Inform the Reporting Individual and/or Alleged Victim of legal and disciplinary options available to her/him to have the</w:t>
      </w:r>
      <w:r>
        <w:rPr>
          <w:spacing w:val="-10"/>
          <w:sz w:val="24"/>
        </w:rPr>
        <w:t xml:space="preserve"> </w:t>
      </w:r>
      <w:r>
        <w:rPr>
          <w:sz w:val="24"/>
        </w:rPr>
        <w:t>matter</w:t>
      </w:r>
    </w:p>
    <w:p w14:paraId="521B7DDD" w14:textId="77777777" w:rsidR="00446B28" w:rsidRDefault="00917948">
      <w:pPr>
        <w:pStyle w:val="BodyText"/>
        <w:spacing w:before="77"/>
        <w:ind w:left="3662"/>
      </w:pPr>
      <w:r>
        <w:t>addressed, including:</w:t>
      </w:r>
    </w:p>
    <w:p w14:paraId="03B86A0B" w14:textId="77777777" w:rsidR="00446B28" w:rsidRDefault="00446B28">
      <w:pPr>
        <w:pStyle w:val="BodyText"/>
        <w:spacing w:before="3"/>
        <w:rPr>
          <w:sz w:val="37"/>
        </w:rPr>
      </w:pPr>
    </w:p>
    <w:p w14:paraId="54C8EAE8" w14:textId="77777777" w:rsidR="00446B28" w:rsidRDefault="00917948">
      <w:pPr>
        <w:pStyle w:val="ListParagraph"/>
        <w:numPr>
          <w:ilvl w:val="4"/>
          <w:numId w:val="12"/>
        </w:numPr>
        <w:tabs>
          <w:tab w:val="left" w:pos="4381"/>
          <w:tab w:val="left" w:pos="4383"/>
        </w:tabs>
        <w:ind w:left="4382"/>
        <w:rPr>
          <w:sz w:val="24"/>
        </w:rPr>
      </w:pPr>
      <w:r>
        <w:rPr>
          <w:sz w:val="24"/>
        </w:rPr>
        <w:t>criminal</w:t>
      </w:r>
      <w:r>
        <w:rPr>
          <w:spacing w:val="-3"/>
          <w:sz w:val="24"/>
        </w:rPr>
        <w:t xml:space="preserve"> </w:t>
      </w:r>
      <w:r>
        <w:rPr>
          <w:sz w:val="24"/>
        </w:rPr>
        <w:t>prosecutions;</w:t>
      </w:r>
    </w:p>
    <w:p w14:paraId="3AE8A7FD" w14:textId="77777777" w:rsidR="00446B28" w:rsidRDefault="00917948">
      <w:pPr>
        <w:pStyle w:val="ListParagraph"/>
        <w:numPr>
          <w:ilvl w:val="4"/>
          <w:numId w:val="12"/>
        </w:numPr>
        <w:tabs>
          <w:tab w:val="left" w:pos="4381"/>
          <w:tab w:val="left" w:pos="4383"/>
        </w:tabs>
        <w:spacing w:before="44"/>
        <w:ind w:left="4382"/>
        <w:rPr>
          <w:sz w:val="24"/>
        </w:rPr>
      </w:pPr>
      <w:r>
        <w:rPr>
          <w:sz w:val="24"/>
        </w:rPr>
        <w:t>civil action;</w:t>
      </w:r>
      <w:r>
        <w:rPr>
          <w:spacing w:val="-9"/>
          <w:sz w:val="24"/>
        </w:rPr>
        <w:t xml:space="preserve"> </w:t>
      </w:r>
      <w:r>
        <w:rPr>
          <w:sz w:val="24"/>
        </w:rPr>
        <w:t>and</w:t>
      </w:r>
    </w:p>
    <w:p w14:paraId="0A81695C" w14:textId="77777777" w:rsidR="00446B28" w:rsidRDefault="00917948">
      <w:pPr>
        <w:pStyle w:val="BodyText"/>
        <w:spacing w:before="45" w:line="276" w:lineRule="auto"/>
        <w:ind w:left="4382" w:right="1100"/>
      </w:pPr>
      <w:r>
        <w:t>relevant District disciplinary process (and that utilizing this resource does not preclude taking criminal or civil remedies).</w:t>
      </w:r>
    </w:p>
    <w:p w14:paraId="21B396BC" w14:textId="77777777" w:rsidR="00446B28" w:rsidRDefault="00917948">
      <w:pPr>
        <w:pStyle w:val="ListParagraph"/>
        <w:numPr>
          <w:ilvl w:val="2"/>
          <w:numId w:val="12"/>
        </w:numPr>
        <w:tabs>
          <w:tab w:val="left" w:pos="1762"/>
        </w:tabs>
        <w:spacing w:before="184" w:line="276" w:lineRule="auto"/>
        <w:ind w:right="523"/>
        <w:jc w:val="both"/>
        <w:rPr>
          <w:sz w:val="24"/>
        </w:rPr>
      </w:pPr>
      <w:r>
        <w:rPr>
          <w:sz w:val="24"/>
        </w:rPr>
        <w:t xml:space="preserve">When </w:t>
      </w:r>
      <w:r>
        <w:rPr>
          <w:spacing w:val="-3"/>
          <w:sz w:val="24"/>
        </w:rPr>
        <w:t xml:space="preserve">an </w:t>
      </w:r>
      <w:r>
        <w:rPr>
          <w:sz w:val="24"/>
        </w:rPr>
        <w:t xml:space="preserve">allegation </w:t>
      </w:r>
      <w:r>
        <w:rPr>
          <w:spacing w:val="-4"/>
          <w:sz w:val="24"/>
        </w:rPr>
        <w:t xml:space="preserve">of </w:t>
      </w:r>
      <w:r>
        <w:rPr>
          <w:sz w:val="24"/>
        </w:rPr>
        <w:t>Sexual Misconduct is made to campus or ESC law enforcement, campus/ESC law enforcement shall also do the</w:t>
      </w:r>
      <w:r>
        <w:rPr>
          <w:spacing w:val="-3"/>
          <w:sz w:val="24"/>
        </w:rPr>
        <w:t xml:space="preserve"> </w:t>
      </w:r>
      <w:r>
        <w:rPr>
          <w:sz w:val="24"/>
        </w:rPr>
        <w:t>following:</w:t>
      </w:r>
    </w:p>
    <w:p w14:paraId="01AA7980" w14:textId="77777777" w:rsidR="00446B28" w:rsidRDefault="00446B28">
      <w:pPr>
        <w:pStyle w:val="BodyText"/>
        <w:rPr>
          <w:sz w:val="28"/>
        </w:rPr>
      </w:pPr>
    </w:p>
    <w:p w14:paraId="0403D6C1" w14:textId="77777777" w:rsidR="00446B28" w:rsidRDefault="00917948">
      <w:pPr>
        <w:pStyle w:val="ListParagraph"/>
        <w:numPr>
          <w:ilvl w:val="3"/>
          <w:numId w:val="12"/>
        </w:numPr>
        <w:tabs>
          <w:tab w:val="left" w:pos="3661"/>
          <w:tab w:val="left" w:pos="3663"/>
        </w:tabs>
        <w:spacing w:before="185"/>
        <w:ind w:left="3662" w:right="508" w:hanging="629"/>
        <w:rPr>
          <w:sz w:val="24"/>
        </w:rPr>
      </w:pPr>
      <w:r>
        <w:rPr>
          <w:sz w:val="24"/>
        </w:rPr>
        <w:t>Provide immediate medical attention as may be required;</w:t>
      </w:r>
    </w:p>
    <w:p w14:paraId="225266E2" w14:textId="77777777" w:rsidR="00446B28" w:rsidRDefault="00446B28">
      <w:pPr>
        <w:pStyle w:val="BodyText"/>
        <w:rPr>
          <w:sz w:val="28"/>
        </w:rPr>
      </w:pPr>
    </w:p>
    <w:p w14:paraId="4E41C27C" w14:textId="77777777" w:rsidR="00446B28" w:rsidRDefault="00917948">
      <w:pPr>
        <w:pStyle w:val="ListParagraph"/>
        <w:numPr>
          <w:ilvl w:val="3"/>
          <w:numId w:val="12"/>
        </w:numPr>
        <w:tabs>
          <w:tab w:val="left" w:pos="3661"/>
          <w:tab w:val="left" w:pos="3663"/>
        </w:tabs>
        <w:spacing w:before="190" w:line="273" w:lineRule="auto"/>
        <w:ind w:left="3662" w:right="291" w:hanging="629"/>
        <w:rPr>
          <w:sz w:val="24"/>
        </w:rPr>
      </w:pPr>
      <w:r>
        <w:rPr>
          <w:sz w:val="24"/>
        </w:rPr>
        <w:t>Inform the Reporting Individual and/or Alleged Victim in writing of any possible need to preserve medical evidence which may affect future legal or disciplinary</w:t>
      </w:r>
      <w:r>
        <w:rPr>
          <w:spacing w:val="-7"/>
          <w:sz w:val="24"/>
        </w:rPr>
        <w:t xml:space="preserve"> </w:t>
      </w:r>
      <w:r>
        <w:rPr>
          <w:sz w:val="24"/>
        </w:rPr>
        <w:t>action;</w:t>
      </w:r>
    </w:p>
    <w:p w14:paraId="4BCEEA32" w14:textId="77777777" w:rsidR="00446B28" w:rsidRDefault="00446B28">
      <w:pPr>
        <w:pStyle w:val="BodyText"/>
        <w:rPr>
          <w:sz w:val="28"/>
        </w:rPr>
      </w:pPr>
    </w:p>
    <w:p w14:paraId="3F1CD087" w14:textId="0DF42E66" w:rsidR="00446B28" w:rsidRDefault="00917948" w:rsidP="00091B39">
      <w:pPr>
        <w:pStyle w:val="ListParagraph"/>
        <w:numPr>
          <w:ilvl w:val="3"/>
          <w:numId w:val="12"/>
        </w:numPr>
        <w:tabs>
          <w:tab w:val="left" w:pos="3661"/>
          <w:tab w:val="left" w:pos="3663"/>
        </w:tabs>
        <w:spacing w:before="77" w:line="276" w:lineRule="auto"/>
        <w:ind w:left="3662" w:right="440" w:hanging="629"/>
      </w:pPr>
      <w:r w:rsidRPr="005F7FC9">
        <w:rPr>
          <w:sz w:val="24"/>
        </w:rPr>
        <w:t xml:space="preserve">Confidentiality: Inform the Reporting Individual and/or Alleged Victim that law enforcement is required to inform the Title IX Coordinator at their location of the matter to evaluate the need for further actions under District policy to ensure the report is appropriately addressed. The Alleged Victim must be told in writing </w:t>
      </w:r>
      <w:r w:rsidRPr="005F7FC9">
        <w:rPr>
          <w:spacing w:val="-3"/>
          <w:sz w:val="24"/>
        </w:rPr>
        <w:t xml:space="preserve">that </w:t>
      </w:r>
      <w:r w:rsidRPr="005F7FC9">
        <w:rPr>
          <w:sz w:val="24"/>
        </w:rPr>
        <w:t xml:space="preserve">they have the right to request their name be redacted from the police report associated with their report. If confidentiality of their name is requested, law enforcement shall not report the name of the Alleged Victim to the Title </w:t>
      </w:r>
      <w:r w:rsidRPr="005F7FC9">
        <w:rPr>
          <w:spacing w:val="-3"/>
          <w:sz w:val="24"/>
        </w:rPr>
        <w:t xml:space="preserve">IX </w:t>
      </w:r>
      <w:r w:rsidRPr="005F7FC9">
        <w:rPr>
          <w:sz w:val="24"/>
        </w:rPr>
        <w:t xml:space="preserve">Coordinator unless otherwise required </w:t>
      </w:r>
      <w:r w:rsidRPr="005F7FC9">
        <w:rPr>
          <w:spacing w:val="-3"/>
          <w:sz w:val="24"/>
        </w:rPr>
        <w:t xml:space="preserve">by </w:t>
      </w:r>
      <w:r w:rsidRPr="005F7FC9">
        <w:rPr>
          <w:sz w:val="24"/>
        </w:rPr>
        <w:t>law but will share other pertinent information about the reported incident, including the name of the Respondent and location of the incident. Law enforcement will provide written information to the Reporting Individual/Alleged Victim that if she/he does not want an investigation, then she/he might choose to go to the Health</w:t>
      </w:r>
      <w:r w:rsidRPr="005F7FC9">
        <w:rPr>
          <w:spacing w:val="-13"/>
          <w:sz w:val="24"/>
        </w:rPr>
        <w:t xml:space="preserve"> </w:t>
      </w:r>
      <w:r w:rsidRPr="005F7FC9">
        <w:rPr>
          <w:sz w:val="24"/>
        </w:rPr>
        <w:t>Center</w:t>
      </w:r>
      <w:r w:rsidR="005F7FC9" w:rsidRPr="005F7FC9">
        <w:rPr>
          <w:sz w:val="24"/>
        </w:rPr>
        <w:t xml:space="preserve"> </w:t>
      </w:r>
      <w:r w:rsidR="005F7FC9">
        <w:rPr>
          <w:sz w:val="24"/>
        </w:rPr>
        <w:t xml:space="preserve"> </w:t>
      </w:r>
      <w:r w:rsidRPr="006B7842">
        <w:rPr>
          <w:sz w:val="24"/>
          <w:szCs w:val="24"/>
        </w:rPr>
        <w:t>on campus and speak to a Mental Health Professional, acting in his or her professional capacity, or for an ESC employee, contact the EAP/MHN, and avoid the reporting requirement;</w:t>
      </w:r>
    </w:p>
    <w:p w14:paraId="4F78A615" w14:textId="77777777" w:rsidR="00446B28" w:rsidRDefault="00446B28">
      <w:pPr>
        <w:pStyle w:val="BodyText"/>
        <w:spacing w:before="5"/>
        <w:rPr>
          <w:sz w:val="27"/>
        </w:rPr>
      </w:pPr>
    </w:p>
    <w:p w14:paraId="628841B4" w14:textId="77777777" w:rsidR="00446B28" w:rsidRDefault="00917948">
      <w:pPr>
        <w:pStyle w:val="ListParagraph"/>
        <w:numPr>
          <w:ilvl w:val="3"/>
          <w:numId w:val="12"/>
        </w:numPr>
        <w:tabs>
          <w:tab w:val="left" w:pos="3661"/>
          <w:tab w:val="left" w:pos="3663"/>
        </w:tabs>
        <w:spacing w:before="1"/>
        <w:ind w:left="3662" w:hanging="629"/>
        <w:rPr>
          <w:sz w:val="24"/>
        </w:rPr>
      </w:pPr>
      <w:r>
        <w:rPr>
          <w:sz w:val="24"/>
        </w:rPr>
        <w:t>Attempt to identify the alleged</w:t>
      </w:r>
      <w:r>
        <w:rPr>
          <w:spacing w:val="-11"/>
          <w:sz w:val="24"/>
        </w:rPr>
        <w:t xml:space="preserve"> </w:t>
      </w:r>
      <w:r>
        <w:rPr>
          <w:sz w:val="24"/>
        </w:rPr>
        <w:t>offender;</w:t>
      </w:r>
    </w:p>
    <w:p w14:paraId="204D7A92" w14:textId="77777777" w:rsidR="00446B28" w:rsidRDefault="00446B28">
      <w:pPr>
        <w:pStyle w:val="BodyText"/>
        <w:spacing w:before="10"/>
        <w:rPr>
          <w:sz w:val="30"/>
        </w:rPr>
      </w:pPr>
    </w:p>
    <w:p w14:paraId="57640742" w14:textId="77777777" w:rsidR="00446B28" w:rsidRDefault="00917948">
      <w:pPr>
        <w:pStyle w:val="ListParagraph"/>
        <w:numPr>
          <w:ilvl w:val="3"/>
          <w:numId w:val="12"/>
        </w:numPr>
        <w:tabs>
          <w:tab w:val="left" w:pos="3661"/>
          <w:tab w:val="left" w:pos="3663"/>
        </w:tabs>
        <w:spacing w:before="1" w:line="276" w:lineRule="auto"/>
        <w:ind w:left="3662" w:right="462" w:hanging="629"/>
        <w:rPr>
          <w:sz w:val="24"/>
        </w:rPr>
      </w:pPr>
      <w:r>
        <w:rPr>
          <w:sz w:val="24"/>
        </w:rPr>
        <w:t xml:space="preserve">Resources: Provide the Reporting Individual and/or Alleged Victim and the Respondent with referrals to appropriate community agencies from which she/he </w:t>
      </w:r>
      <w:r>
        <w:rPr>
          <w:spacing w:val="-4"/>
          <w:sz w:val="24"/>
        </w:rPr>
        <w:t xml:space="preserve">can </w:t>
      </w:r>
      <w:r>
        <w:rPr>
          <w:sz w:val="24"/>
        </w:rPr>
        <w:t xml:space="preserve">receive further assistance. These referrals shall include but not be limited to sites such as: the college counseling department, faculty advisors, women's reentry centers, health centers, campus or ESC law enforcement, the </w:t>
      </w:r>
      <w:r>
        <w:rPr>
          <w:spacing w:val="-3"/>
          <w:sz w:val="24"/>
        </w:rPr>
        <w:t xml:space="preserve">ASO </w:t>
      </w:r>
      <w:r>
        <w:rPr>
          <w:sz w:val="24"/>
        </w:rPr>
        <w:t xml:space="preserve">office, the Employee Assistance Program (Mental Health Network) [EAP/MHN], employee representatives, the unions, Advocates, rape crisis centers, medical facilities, rape counseling centers, mental health facilities, and women's </w:t>
      </w:r>
      <w:r>
        <w:rPr>
          <w:sz w:val="24"/>
        </w:rPr>
        <w:lastRenderedPageBreak/>
        <w:t>centers;</w:t>
      </w:r>
    </w:p>
    <w:p w14:paraId="33774F1C" w14:textId="77777777" w:rsidR="00446B28" w:rsidRDefault="00446B28">
      <w:pPr>
        <w:pStyle w:val="BodyText"/>
        <w:spacing w:before="11"/>
        <w:rPr>
          <w:sz w:val="27"/>
        </w:rPr>
      </w:pPr>
    </w:p>
    <w:p w14:paraId="0322C0BD" w14:textId="77777777" w:rsidR="00446B28" w:rsidRDefault="00917948">
      <w:pPr>
        <w:pStyle w:val="ListParagraph"/>
        <w:numPr>
          <w:ilvl w:val="3"/>
          <w:numId w:val="12"/>
        </w:numPr>
        <w:tabs>
          <w:tab w:val="left" w:pos="3661"/>
          <w:tab w:val="left" w:pos="3663"/>
        </w:tabs>
        <w:spacing w:line="273" w:lineRule="auto"/>
        <w:ind w:left="3662" w:right="577" w:hanging="629"/>
        <w:rPr>
          <w:sz w:val="24"/>
        </w:rPr>
      </w:pPr>
      <w:r>
        <w:rPr>
          <w:sz w:val="24"/>
        </w:rPr>
        <w:t xml:space="preserve">Inform the Reporting Individual and/or Alleged Victim </w:t>
      </w:r>
      <w:r>
        <w:rPr>
          <w:spacing w:val="-4"/>
          <w:sz w:val="24"/>
        </w:rPr>
        <w:t xml:space="preserve">of </w:t>
      </w:r>
      <w:r>
        <w:rPr>
          <w:sz w:val="24"/>
        </w:rPr>
        <w:t>possible legal and disciplinary options for the Respondent if found responsible, including any or all of the</w:t>
      </w:r>
      <w:r>
        <w:rPr>
          <w:spacing w:val="-23"/>
          <w:sz w:val="24"/>
        </w:rPr>
        <w:t xml:space="preserve"> </w:t>
      </w:r>
      <w:r>
        <w:rPr>
          <w:sz w:val="24"/>
        </w:rPr>
        <w:t>following:</w:t>
      </w:r>
    </w:p>
    <w:p w14:paraId="6748C4C9" w14:textId="77777777" w:rsidR="00446B28" w:rsidRDefault="00917948">
      <w:pPr>
        <w:pStyle w:val="ListParagraph"/>
        <w:numPr>
          <w:ilvl w:val="4"/>
          <w:numId w:val="12"/>
        </w:numPr>
        <w:tabs>
          <w:tab w:val="left" w:pos="4381"/>
          <w:tab w:val="left" w:pos="4383"/>
        </w:tabs>
        <w:spacing w:before="196"/>
        <w:ind w:left="4382"/>
        <w:rPr>
          <w:sz w:val="24"/>
        </w:rPr>
      </w:pPr>
      <w:r>
        <w:rPr>
          <w:sz w:val="24"/>
        </w:rPr>
        <w:t>criminal</w:t>
      </w:r>
      <w:r>
        <w:rPr>
          <w:spacing w:val="-3"/>
          <w:sz w:val="24"/>
        </w:rPr>
        <w:t xml:space="preserve"> </w:t>
      </w:r>
      <w:r>
        <w:rPr>
          <w:sz w:val="24"/>
        </w:rPr>
        <w:t>prosecutions,</w:t>
      </w:r>
    </w:p>
    <w:p w14:paraId="6DB240B7" w14:textId="77777777" w:rsidR="00446B28" w:rsidRDefault="00917948">
      <w:pPr>
        <w:pStyle w:val="ListParagraph"/>
        <w:numPr>
          <w:ilvl w:val="4"/>
          <w:numId w:val="12"/>
        </w:numPr>
        <w:tabs>
          <w:tab w:val="left" w:pos="4381"/>
          <w:tab w:val="left" w:pos="4383"/>
        </w:tabs>
        <w:spacing w:before="45"/>
        <w:ind w:left="4382"/>
        <w:rPr>
          <w:sz w:val="24"/>
        </w:rPr>
      </w:pPr>
      <w:r>
        <w:rPr>
          <w:sz w:val="24"/>
        </w:rPr>
        <w:t>civil action,</w:t>
      </w:r>
      <w:r>
        <w:rPr>
          <w:spacing w:val="-6"/>
          <w:sz w:val="24"/>
        </w:rPr>
        <w:t xml:space="preserve"> </w:t>
      </w:r>
      <w:r>
        <w:rPr>
          <w:sz w:val="24"/>
        </w:rPr>
        <w:t>and</w:t>
      </w:r>
    </w:p>
    <w:p w14:paraId="6A699A53" w14:textId="77777777" w:rsidR="00446B28" w:rsidRDefault="00917948">
      <w:pPr>
        <w:pStyle w:val="ListParagraph"/>
        <w:numPr>
          <w:ilvl w:val="4"/>
          <w:numId w:val="12"/>
        </w:numPr>
        <w:tabs>
          <w:tab w:val="left" w:pos="4381"/>
          <w:tab w:val="left" w:pos="4383"/>
        </w:tabs>
        <w:spacing w:before="44"/>
        <w:ind w:left="4382"/>
        <w:rPr>
          <w:sz w:val="24"/>
        </w:rPr>
      </w:pPr>
      <w:r>
        <w:rPr>
          <w:sz w:val="24"/>
        </w:rPr>
        <w:t>relevant District disciplinary</w:t>
      </w:r>
      <w:r>
        <w:rPr>
          <w:spacing w:val="-7"/>
          <w:sz w:val="24"/>
        </w:rPr>
        <w:t xml:space="preserve"> </w:t>
      </w:r>
      <w:r>
        <w:rPr>
          <w:sz w:val="24"/>
        </w:rPr>
        <w:t>action.</w:t>
      </w:r>
    </w:p>
    <w:p w14:paraId="70524714" w14:textId="77777777" w:rsidR="00446B28" w:rsidRDefault="00446B28">
      <w:pPr>
        <w:pStyle w:val="BodyText"/>
        <w:spacing w:before="7"/>
        <w:rPr>
          <w:sz w:val="37"/>
        </w:rPr>
      </w:pPr>
    </w:p>
    <w:p w14:paraId="1F7DBDCF" w14:textId="77777777" w:rsidR="00446B28" w:rsidRDefault="00917948">
      <w:pPr>
        <w:pStyle w:val="ListParagraph"/>
        <w:numPr>
          <w:ilvl w:val="3"/>
          <w:numId w:val="12"/>
        </w:numPr>
        <w:tabs>
          <w:tab w:val="left" w:pos="3661"/>
          <w:tab w:val="left" w:pos="3663"/>
        </w:tabs>
        <w:spacing w:before="1" w:line="276" w:lineRule="auto"/>
        <w:ind w:left="3662" w:right="380" w:hanging="629"/>
        <w:rPr>
          <w:sz w:val="24"/>
        </w:rPr>
      </w:pPr>
      <w:r>
        <w:rPr>
          <w:sz w:val="24"/>
        </w:rPr>
        <w:t>Within twenty-four (24) hours of being notified of an alleged act of Sexual Misconduct, the campus/ ESC law enforcement shall notify the President/Deputy Chancellor and College Title IX Coordinator of the alleged Sexual Misconduct, including the alleged victim’s name unless the individual has requested their name be redacted from the police report as permitted by</w:t>
      </w:r>
      <w:r>
        <w:rPr>
          <w:spacing w:val="-5"/>
          <w:sz w:val="24"/>
        </w:rPr>
        <w:t xml:space="preserve"> </w:t>
      </w:r>
      <w:r>
        <w:rPr>
          <w:sz w:val="24"/>
        </w:rPr>
        <w:t>law.</w:t>
      </w:r>
    </w:p>
    <w:p w14:paraId="35E76546" w14:textId="77777777" w:rsidR="00446B28" w:rsidRDefault="00917948">
      <w:pPr>
        <w:pStyle w:val="ListParagraph"/>
        <w:numPr>
          <w:ilvl w:val="2"/>
          <w:numId w:val="12"/>
        </w:numPr>
        <w:tabs>
          <w:tab w:val="left" w:pos="3033"/>
          <w:tab w:val="left" w:pos="3034"/>
        </w:tabs>
        <w:spacing w:before="187" w:line="276" w:lineRule="auto"/>
        <w:ind w:left="3033" w:right="511"/>
        <w:rPr>
          <w:sz w:val="24"/>
        </w:rPr>
      </w:pPr>
      <w:r>
        <w:rPr>
          <w:sz w:val="24"/>
        </w:rPr>
        <w:t>The President/Deputy Chancellor or his/her designee shall refer a student Reporting Individual</w:t>
      </w:r>
      <w:r>
        <w:rPr>
          <w:spacing w:val="-2"/>
          <w:sz w:val="24"/>
        </w:rPr>
        <w:t xml:space="preserve"> </w:t>
      </w:r>
      <w:r>
        <w:rPr>
          <w:sz w:val="24"/>
        </w:rPr>
        <w:t>and/or</w:t>
      </w:r>
    </w:p>
    <w:p w14:paraId="69E3D175" w14:textId="77777777" w:rsidR="00446B28" w:rsidRDefault="00917948">
      <w:pPr>
        <w:pStyle w:val="BodyText"/>
        <w:spacing w:before="77" w:line="276" w:lineRule="auto"/>
        <w:ind w:left="3033" w:right="329"/>
      </w:pPr>
      <w:r>
        <w:t>Alleged Victim to the Title IX Coordinator at the student’s location for assistance if he/she experiences academic difficulties that may arise as a result of the sexual assault and its impact on the student. The Title IX Coordinator, in cooperation with the Vice Presidents of Academic Affairs and Student Services may provide any involved students interim support measures to minimize the possibility of any further negative impact of the alleged Sexual Misconduct on the students involved in the underlying incident. In addition, the President/Deputy Chancellor or his/her designee shall refer a non-student involved in an alleged incident of Sexual Misconduct to the Title IX Coordinator for that location for interim supportive assistance in their</w:t>
      </w:r>
      <w:r>
        <w:rPr>
          <w:spacing w:val="-6"/>
        </w:rPr>
        <w:t xml:space="preserve"> </w:t>
      </w:r>
      <w:r>
        <w:t>workplace.</w:t>
      </w:r>
    </w:p>
    <w:p w14:paraId="63E755B6" w14:textId="77777777" w:rsidR="00446B28" w:rsidRDefault="00917948">
      <w:pPr>
        <w:pStyle w:val="ListParagraph"/>
        <w:numPr>
          <w:ilvl w:val="2"/>
          <w:numId w:val="12"/>
        </w:numPr>
        <w:tabs>
          <w:tab w:val="left" w:pos="3033"/>
          <w:tab w:val="left" w:pos="3034"/>
        </w:tabs>
        <w:spacing w:before="191" w:line="276" w:lineRule="auto"/>
        <w:ind w:left="3033" w:right="607"/>
        <w:rPr>
          <w:sz w:val="24"/>
        </w:rPr>
      </w:pPr>
      <w:r>
        <w:rPr>
          <w:sz w:val="24"/>
        </w:rPr>
        <w:t xml:space="preserve">Interim measures shall be implemented by the Title IX Coordinator at that location as required by the situation to separate the Alleged Victim and the Respondent, as appropriate. Such interim measures may include moving </w:t>
      </w:r>
      <w:r>
        <w:rPr>
          <w:spacing w:val="-2"/>
          <w:sz w:val="24"/>
        </w:rPr>
        <w:t xml:space="preserve">one </w:t>
      </w:r>
      <w:r>
        <w:rPr>
          <w:sz w:val="24"/>
        </w:rPr>
        <w:t xml:space="preserve">party to another section of </w:t>
      </w:r>
      <w:r>
        <w:rPr>
          <w:sz w:val="24"/>
        </w:rPr>
        <w:lastRenderedPageBreak/>
        <w:t>the same class or to a different online location, providing the Alleged Victim with an escort across campus, or permitting the Alleged Victim to take exams in a different location from the Respondent and/or alleged offender and any similar action(s) intended to separate the parties and reduce the stress on them arising from this incident and these allegations.</w:t>
      </w:r>
    </w:p>
    <w:p w14:paraId="1D8D298E" w14:textId="44F5C5BA" w:rsidR="00446B28" w:rsidRDefault="00917948">
      <w:pPr>
        <w:pStyle w:val="BodyText"/>
        <w:spacing w:before="77"/>
        <w:ind w:left="3033"/>
      </w:pPr>
      <w:r w:rsidRPr="005F7FC9">
        <w:t xml:space="preserve">The Office for Diversity, Equity &amp; Inclusion and each College shall also maintain a current written list of community resource agencies to which individuals reporting allegations Sexual Misconduct, including </w:t>
      </w:r>
      <w:r w:rsidR="006516C6">
        <w:t>Sex</w:t>
      </w:r>
      <w:r w:rsidRPr="005F7FC9">
        <w:t xml:space="preserve">ual assault, domestic or dating violence and stalking, can seek. Respondents, i.e. individuals accused of Sexual Misconduct will also </w:t>
      </w:r>
      <w:r w:rsidRPr="005F7FC9">
        <w:rPr>
          <w:spacing w:val="-3"/>
        </w:rPr>
        <w:t xml:space="preserve">be </w:t>
      </w:r>
      <w:r w:rsidRPr="005F7FC9">
        <w:t xml:space="preserve">given written referral to any appropriate community resources. The list shall contain the </w:t>
      </w:r>
      <w:r w:rsidRPr="005F7FC9">
        <w:rPr>
          <w:spacing w:val="-3"/>
        </w:rPr>
        <w:t xml:space="preserve">same </w:t>
      </w:r>
      <w:r w:rsidRPr="005F7FC9">
        <w:t xml:space="preserve">resources referred to in Section VIII.A.2, above. The list of resources will </w:t>
      </w:r>
      <w:r w:rsidRPr="005F7FC9">
        <w:rPr>
          <w:spacing w:val="-3"/>
        </w:rPr>
        <w:t xml:space="preserve">be </w:t>
      </w:r>
      <w:r w:rsidRPr="005F7FC9">
        <w:t>distributed widely, including being made available electronically to be immediately accessed at any time on the District’s and</w:t>
      </w:r>
      <w:r w:rsidRPr="005F7FC9">
        <w:rPr>
          <w:spacing w:val="-15"/>
        </w:rPr>
        <w:t xml:space="preserve"> </w:t>
      </w:r>
      <w:r w:rsidRPr="005F7FC9">
        <w:t>Colleges’</w:t>
      </w:r>
      <w:r w:rsidR="005F7FC9">
        <w:t xml:space="preserve"> </w:t>
      </w:r>
      <w:r>
        <w:t>Title IX websites.</w:t>
      </w:r>
    </w:p>
    <w:p w14:paraId="4B7FFFE8" w14:textId="77777777" w:rsidR="00446B28" w:rsidRDefault="00446B28">
      <w:pPr>
        <w:pStyle w:val="BodyText"/>
        <w:spacing w:before="3"/>
        <w:rPr>
          <w:sz w:val="37"/>
        </w:rPr>
      </w:pPr>
    </w:p>
    <w:p w14:paraId="08894086" w14:textId="77777777" w:rsidR="00446B28" w:rsidRDefault="00917948">
      <w:pPr>
        <w:pStyle w:val="ListParagraph"/>
        <w:numPr>
          <w:ilvl w:val="2"/>
          <w:numId w:val="12"/>
        </w:numPr>
        <w:tabs>
          <w:tab w:val="left" w:pos="3033"/>
          <w:tab w:val="left" w:pos="3034"/>
        </w:tabs>
        <w:spacing w:line="276" w:lineRule="auto"/>
        <w:ind w:left="3033" w:right="839"/>
        <w:rPr>
          <w:sz w:val="24"/>
        </w:rPr>
      </w:pPr>
      <w:r>
        <w:rPr>
          <w:sz w:val="24"/>
        </w:rPr>
        <w:t>The Reporting Individual and/or Alleged Victim shall be kept informed of the status of disciplinary proceedings against the Respondent arising from the alleged Sexual Misconduct, and the results thereof to the extent allowed by</w:t>
      </w:r>
      <w:r>
        <w:rPr>
          <w:spacing w:val="-4"/>
          <w:sz w:val="24"/>
        </w:rPr>
        <w:t xml:space="preserve"> </w:t>
      </w:r>
      <w:r>
        <w:rPr>
          <w:sz w:val="24"/>
        </w:rPr>
        <w:t>law.</w:t>
      </w:r>
    </w:p>
    <w:p w14:paraId="147D14F9" w14:textId="77777777" w:rsidR="00446B28" w:rsidRDefault="00917948">
      <w:pPr>
        <w:pStyle w:val="ListParagraph"/>
        <w:numPr>
          <w:ilvl w:val="2"/>
          <w:numId w:val="12"/>
        </w:numPr>
        <w:tabs>
          <w:tab w:val="left" w:pos="3033"/>
          <w:tab w:val="left" w:pos="3034"/>
        </w:tabs>
        <w:spacing w:before="190" w:line="276" w:lineRule="auto"/>
        <w:ind w:left="3033" w:right="311"/>
        <w:rPr>
          <w:sz w:val="24"/>
        </w:rPr>
      </w:pPr>
      <w:r>
        <w:rPr>
          <w:sz w:val="24"/>
        </w:rPr>
        <w:t>No victim or witness in related investigations or proceedings will be subject to discipline by the College or District for related violations of conduct policies occurring at or near the time of the reported incident of Sexual Misconduct unless the District or College determines the violation was egregious, including but not limited to plagiarism, cheating, academic dishonesty or conduct that places the health and safety of any other person at</w:t>
      </w:r>
      <w:r>
        <w:rPr>
          <w:spacing w:val="5"/>
          <w:sz w:val="24"/>
        </w:rPr>
        <w:t xml:space="preserve"> </w:t>
      </w:r>
      <w:r>
        <w:rPr>
          <w:sz w:val="24"/>
        </w:rPr>
        <w:t>risk.</w:t>
      </w:r>
    </w:p>
    <w:p w14:paraId="1D9A4217" w14:textId="77777777" w:rsidR="00446B28" w:rsidRDefault="00446B28">
      <w:pPr>
        <w:pStyle w:val="BodyText"/>
        <w:rPr>
          <w:sz w:val="28"/>
        </w:rPr>
      </w:pPr>
    </w:p>
    <w:p w14:paraId="41E63795" w14:textId="23AF4731" w:rsidR="00446B28" w:rsidRDefault="00917948">
      <w:pPr>
        <w:pStyle w:val="ListParagraph"/>
        <w:numPr>
          <w:ilvl w:val="2"/>
          <w:numId w:val="12"/>
        </w:numPr>
        <w:tabs>
          <w:tab w:val="left" w:pos="3033"/>
          <w:tab w:val="left" w:pos="3034"/>
        </w:tabs>
        <w:spacing w:before="193" w:line="276" w:lineRule="auto"/>
        <w:ind w:left="3033" w:right="351"/>
        <w:rPr>
          <w:sz w:val="24"/>
        </w:rPr>
      </w:pPr>
      <w:r>
        <w:rPr>
          <w:sz w:val="24"/>
        </w:rPr>
        <w:t xml:space="preserve">The President/Deputy Chancellor or his/her designee shall ensure that information regarding reporting Sexual </w:t>
      </w:r>
      <w:r w:rsidR="006D4513">
        <w:rPr>
          <w:sz w:val="24"/>
        </w:rPr>
        <w:t>Misconduct</w:t>
      </w:r>
      <w:r>
        <w:rPr>
          <w:sz w:val="24"/>
        </w:rPr>
        <w:t xml:space="preserve"> on campus, including the name of the District Title IX Coordinator and College Title IX Coordinator, is referenced in college publications such </w:t>
      </w:r>
      <w:r>
        <w:rPr>
          <w:sz w:val="24"/>
        </w:rPr>
        <w:lastRenderedPageBreak/>
        <w:t xml:space="preserve">as the catalog, schedule of classes, and the college website. Such references shall indicate that the written list of resources referred to in VIII.A.2, above, may be obtained from the Title IX Coordinator at that location, or from college/ESC law enforcement. The list of available resources shall </w:t>
      </w:r>
      <w:r>
        <w:rPr>
          <w:spacing w:val="-3"/>
          <w:sz w:val="24"/>
        </w:rPr>
        <w:t xml:space="preserve">be </w:t>
      </w:r>
      <w:r>
        <w:rPr>
          <w:sz w:val="24"/>
        </w:rPr>
        <w:t>updated on an annual</w:t>
      </w:r>
      <w:r>
        <w:rPr>
          <w:spacing w:val="-3"/>
          <w:sz w:val="24"/>
        </w:rPr>
        <w:t xml:space="preserve"> </w:t>
      </w:r>
      <w:r>
        <w:rPr>
          <w:sz w:val="24"/>
        </w:rPr>
        <w:t>basis.</w:t>
      </w:r>
    </w:p>
    <w:p w14:paraId="37EF370E" w14:textId="77777777" w:rsidR="00446B28" w:rsidRDefault="00446B28">
      <w:pPr>
        <w:pStyle w:val="BodyText"/>
        <w:spacing w:before="9"/>
        <w:rPr>
          <w:sz w:val="33"/>
        </w:rPr>
      </w:pPr>
    </w:p>
    <w:p w14:paraId="6F1FEB73" w14:textId="77777777" w:rsidR="00446B28" w:rsidRDefault="00917948">
      <w:pPr>
        <w:pStyle w:val="ListParagraph"/>
        <w:numPr>
          <w:ilvl w:val="1"/>
          <w:numId w:val="12"/>
        </w:numPr>
        <w:tabs>
          <w:tab w:val="left" w:pos="1041"/>
          <w:tab w:val="left" w:pos="1042"/>
        </w:tabs>
        <w:jc w:val="left"/>
        <w:rPr>
          <w:b/>
          <w:sz w:val="24"/>
        </w:rPr>
      </w:pPr>
      <w:r>
        <w:rPr>
          <w:b/>
          <w:sz w:val="24"/>
          <w:u w:val="thick"/>
        </w:rPr>
        <w:t>Compliance Officer’s</w:t>
      </w:r>
      <w:r>
        <w:rPr>
          <w:b/>
          <w:spacing w:val="-2"/>
          <w:sz w:val="24"/>
          <w:u w:val="thick"/>
        </w:rPr>
        <w:t xml:space="preserve"> </w:t>
      </w:r>
      <w:r>
        <w:rPr>
          <w:b/>
          <w:sz w:val="24"/>
          <w:u w:val="thick"/>
        </w:rPr>
        <w:t>Report</w:t>
      </w:r>
    </w:p>
    <w:p w14:paraId="3698930A" w14:textId="77777777" w:rsidR="00446B28" w:rsidRDefault="00446B28">
      <w:pPr>
        <w:pStyle w:val="BodyText"/>
        <w:rPr>
          <w:b/>
          <w:sz w:val="23"/>
        </w:rPr>
      </w:pPr>
    </w:p>
    <w:p w14:paraId="1372B262" w14:textId="05657B3A" w:rsidR="00162E41" w:rsidRDefault="00917948" w:rsidP="00162E41">
      <w:pPr>
        <w:pStyle w:val="ListParagraph"/>
        <w:numPr>
          <w:ilvl w:val="2"/>
          <w:numId w:val="12"/>
        </w:numPr>
        <w:tabs>
          <w:tab w:val="left" w:pos="1852"/>
          <w:tab w:val="left" w:pos="1853"/>
        </w:tabs>
        <w:spacing w:before="77" w:line="276" w:lineRule="auto"/>
        <w:ind w:left="1852" w:right="763"/>
        <w:rPr>
          <w:sz w:val="24"/>
          <w:szCs w:val="24"/>
        </w:rPr>
      </w:pPr>
      <w:r>
        <w:rPr>
          <w:sz w:val="24"/>
        </w:rPr>
        <w:t xml:space="preserve">Within sixty (60) calendar Days after a report of a violation of Board Rule XV is assigned within the Office for Diversity, Equity &amp; Inclusion for investigation, the Compliance Officer shall complete </w:t>
      </w:r>
      <w:r w:rsidRPr="00162E41">
        <w:rPr>
          <w:spacing w:val="-3"/>
          <w:sz w:val="24"/>
        </w:rPr>
        <w:t xml:space="preserve">an </w:t>
      </w:r>
      <w:r>
        <w:rPr>
          <w:sz w:val="24"/>
        </w:rPr>
        <w:t>investigation and make a written report to the College President or, at the ESC, to the Deputy Chancellor. A copy of the Compliance Officer’s report shall be sent to the Director</w:t>
      </w:r>
      <w:r w:rsidR="00DA60D7">
        <w:rPr>
          <w:sz w:val="24"/>
        </w:rPr>
        <w:t xml:space="preserve"> of</w:t>
      </w:r>
      <w:r>
        <w:rPr>
          <w:sz w:val="24"/>
        </w:rPr>
        <w:t xml:space="preserve"> </w:t>
      </w:r>
      <w:r w:rsidR="00162E41">
        <w:rPr>
          <w:sz w:val="24"/>
        </w:rPr>
        <w:t>ODEI</w:t>
      </w:r>
      <w:r>
        <w:rPr>
          <w:sz w:val="24"/>
        </w:rPr>
        <w:t xml:space="preserve">. </w:t>
      </w:r>
      <w:r w:rsidRPr="00162E41">
        <w:rPr>
          <w:spacing w:val="-3"/>
          <w:sz w:val="24"/>
        </w:rPr>
        <w:t xml:space="preserve">In </w:t>
      </w:r>
      <w:r>
        <w:rPr>
          <w:sz w:val="24"/>
        </w:rPr>
        <w:t xml:space="preserve">the case of a </w:t>
      </w:r>
      <w:r w:rsidR="006516C6">
        <w:rPr>
          <w:sz w:val="24"/>
        </w:rPr>
        <w:t>Sex</w:t>
      </w:r>
      <w:r>
        <w:rPr>
          <w:sz w:val="24"/>
        </w:rPr>
        <w:t xml:space="preserve">ual </w:t>
      </w:r>
      <w:r w:rsidR="00162E41">
        <w:rPr>
          <w:sz w:val="24"/>
        </w:rPr>
        <w:t>H</w:t>
      </w:r>
      <w:r>
        <w:rPr>
          <w:sz w:val="24"/>
        </w:rPr>
        <w:t>arassment or Sexual Misconduct investigation, a copy of the Compliance</w:t>
      </w:r>
      <w:r w:rsidRPr="00162E41">
        <w:rPr>
          <w:spacing w:val="-20"/>
          <w:sz w:val="24"/>
        </w:rPr>
        <w:t xml:space="preserve"> </w:t>
      </w:r>
      <w:r>
        <w:rPr>
          <w:sz w:val="24"/>
        </w:rPr>
        <w:t>Officer’s</w:t>
      </w:r>
      <w:r w:rsidR="00162E41">
        <w:rPr>
          <w:sz w:val="24"/>
        </w:rPr>
        <w:t xml:space="preserve"> </w:t>
      </w:r>
      <w:r w:rsidRPr="00162E41">
        <w:rPr>
          <w:sz w:val="24"/>
          <w:szCs w:val="24"/>
        </w:rPr>
        <w:t xml:space="preserve">report shall also be sent to the </w:t>
      </w:r>
    </w:p>
    <w:p w14:paraId="31CA8EE7" w14:textId="767F79DB" w:rsidR="00446B28" w:rsidRPr="00162E41" w:rsidRDefault="00917948" w:rsidP="00162E41">
      <w:pPr>
        <w:pStyle w:val="ListParagraph"/>
        <w:tabs>
          <w:tab w:val="left" w:pos="1852"/>
          <w:tab w:val="left" w:pos="1853"/>
        </w:tabs>
        <w:spacing w:before="77" w:line="276" w:lineRule="auto"/>
        <w:ind w:left="1852" w:right="763" w:firstLine="0"/>
        <w:rPr>
          <w:sz w:val="24"/>
          <w:szCs w:val="24"/>
        </w:rPr>
      </w:pPr>
      <w:r w:rsidRPr="00162E41">
        <w:rPr>
          <w:sz w:val="24"/>
          <w:szCs w:val="24"/>
        </w:rPr>
        <w:t>Title IX Coordinator.</w:t>
      </w:r>
    </w:p>
    <w:p w14:paraId="42D8F5B5" w14:textId="77777777" w:rsidR="00446B28" w:rsidRDefault="00446B28">
      <w:pPr>
        <w:pStyle w:val="BodyText"/>
        <w:spacing w:before="2"/>
        <w:rPr>
          <w:sz w:val="28"/>
        </w:rPr>
      </w:pPr>
    </w:p>
    <w:p w14:paraId="1856E6AA" w14:textId="77777777" w:rsidR="00446B28" w:rsidRDefault="00917948">
      <w:pPr>
        <w:pStyle w:val="ListParagraph"/>
        <w:numPr>
          <w:ilvl w:val="2"/>
          <w:numId w:val="12"/>
        </w:numPr>
        <w:tabs>
          <w:tab w:val="left" w:pos="1852"/>
          <w:tab w:val="left" w:pos="1853"/>
        </w:tabs>
        <w:ind w:left="1852"/>
        <w:rPr>
          <w:sz w:val="24"/>
        </w:rPr>
      </w:pPr>
      <w:r>
        <w:rPr>
          <w:sz w:val="24"/>
        </w:rPr>
        <w:t>Oral Presentation Letter:</w:t>
      </w:r>
    </w:p>
    <w:p w14:paraId="58DBCD4A" w14:textId="77777777" w:rsidR="00446B28" w:rsidRDefault="00446B28">
      <w:pPr>
        <w:pStyle w:val="BodyText"/>
        <w:spacing w:before="9"/>
        <w:rPr>
          <w:sz w:val="27"/>
        </w:rPr>
      </w:pPr>
    </w:p>
    <w:p w14:paraId="035F7F4E" w14:textId="2799B48B" w:rsidR="00446B28" w:rsidRDefault="00917948">
      <w:pPr>
        <w:pStyle w:val="BodyText"/>
        <w:ind w:left="1852" w:right="286"/>
      </w:pPr>
      <w:r>
        <w:t>The College President, or the Deputy Chancellor</w:t>
      </w:r>
      <w:r>
        <w:rPr>
          <w:spacing w:val="-48"/>
        </w:rPr>
        <w:t xml:space="preserve"> </w:t>
      </w:r>
      <w:r w:rsidR="00162E41">
        <w:rPr>
          <w:spacing w:val="-48"/>
        </w:rPr>
        <w:t xml:space="preserve"> </w:t>
      </w:r>
      <w:r w:rsidR="00162E41">
        <w:t xml:space="preserve">at the ESC, </w:t>
      </w:r>
      <w:r>
        <w:t xml:space="preserve">shall send by certified mail, return receipt requested, to the Reporting Individual and/or Alleged Victim and to the Respondent a summary of the Compliance Officer’s report in an Oral Presentation Letter. In order to protect rights of privacy and minimize the risk of retaliation, the full report shall be confidential to the person responsible for making the Written Decision and shall not be provided to </w:t>
      </w:r>
      <w:r>
        <w:rPr>
          <w:spacing w:val="-4"/>
        </w:rPr>
        <w:t xml:space="preserve">the </w:t>
      </w:r>
      <w:r>
        <w:t>Reporting Individual and/or Alleged Victim or Respondent except as required by legal process.</w:t>
      </w:r>
    </w:p>
    <w:p w14:paraId="01A38AA3" w14:textId="77777777" w:rsidR="00446B28" w:rsidRDefault="00446B28">
      <w:pPr>
        <w:pStyle w:val="BodyText"/>
        <w:spacing w:before="10"/>
        <w:rPr>
          <w:sz w:val="23"/>
        </w:rPr>
      </w:pPr>
    </w:p>
    <w:p w14:paraId="7A0A44A3" w14:textId="77777777" w:rsidR="00446B28" w:rsidRDefault="00917948">
      <w:pPr>
        <w:pStyle w:val="BodyText"/>
        <w:ind w:left="1852" w:right="483"/>
      </w:pPr>
      <w:r>
        <w:t>The Oral Presentation Letter notifies the Reporting Individual and/or Alleged Victim and the Respondent that they have the right to make an oral statement to the College President or for employees at the ESC, to the Deputy Chancellor, provided the person wishing to do so makes himself or herself available within fifteen (15) Days from receipt of the summary of the report.</w:t>
      </w:r>
    </w:p>
    <w:p w14:paraId="76F80E9C" w14:textId="77777777" w:rsidR="00446B28" w:rsidRDefault="00446B28">
      <w:pPr>
        <w:pStyle w:val="BodyText"/>
        <w:spacing w:before="4"/>
      </w:pPr>
    </w:p>
    <w:p w14:paraId="2555638B" w14:textId="77777777" w:rsidR="00446B28" w:rsidRDefault="00917948">
      <w:pPr>
        <w:pStyle w:val="ListParagraph"/>
        <w:numPr>
          <w:ilvl w:val="2"/>
          <w:numId w:val="12"/>
        </w:numPr>
        <w:tabs>
          <w:tab w:val="left" w:pos="1852"/>
          <w:tab w:val="left" w:pos="1853"/>
        </w:tabs>
        <w:spacing w:line="276" w:lineRule="auto"/>
        <w:ind w:left="1852" w:right="397" w:hanging="811"/>
        <w:rPr>
          <w:sz w:val="24"/>
        </w:rPr>
      </w:pPr>
      <w:r>
        <w:rPr>
          <w:sz w:val="24"/>
        </w:rPr>
        <w:t xml:space="preserve">If the allegations implicate a College President, the report shall be made to the Chancellor. If the allegations implicate a Vice </w:t>
      </w:r>
      <w:r>
        <w:rPr>
          <w:sz w:val="24"/>
        </w:rPr>
        <w:lastRenderedPageBreak/>
        <w:t xml:space="preserve">Chancellor or anyone else under the direct supervision of the Chancellor, the report shall </w:t>
      </w:r>
      <w:r>
        <w:rPr>
          <w:spacing w:val="-3"/>
          <w:sz w:val="24"/>
        </w:rPr>
        <w:t xml:space="preserve">be </w:t>
      </w:r>
      <w:r>
        <w:rPr>
          <w:sz w:val="24"/>
        </w:rPr>
        <w:t xml:space="preserve">submitted to the Chancellor with a copy to the Board of Trustees. </w:t>
      </w:r>
      <w:r>
        <w:rPr>
          <w:spacing w:val="-3"/>
          <w:sz w:val="24"/>
        </w:rPr>
        <w:t xml:space="preserve">If </w:t>
      </w:r>
      <w:r>
        <w:rPr>
          <w:sz w:val="24"/>
        </w:rPr>
        <w:t xml:space="preserve">the allegations implicate the Chancellor, the report shall </w:t>
      </w:r>
      <w:r>
        <w:rPr>
          <w:spacing w:val="-3"/>
          <w:sz w:val="24"/>
        </w:rPr>
        <w:t xml:space="preserve">be </w:t>
      </w:r>
      <w:r>
        <w:rPr>
          <w:sz w:val="24"/>
        </w:rPr>
        <w:t xml:space="preserve">made to the Deputy Chancellor, with a copy to the Board of Trustees. If the Complaint implicates a Compliance Officer or the Director for Diversity, Equity, and Inclusion, the Complaint shall be referred to the Deputy Chancellor, who shall appoint another Compliance Officer to investigate and who shall </w:t>
      </w:r>
      <w:r>
        <w:rPr>
          <w:spacing w:val="-5"/>
          <w:sz w:val="24"/>
        </w:rPr>
        <w:t xml:space="preserve">perform </w:t>
      </w:r>
      <w:r>
        <w:rPr>
          <w:sz w:val="24"/>
        </w:rPr>
        <w:t>the duties of the Director of Diversity, Equity, and Inclusion in carrying out this policy.</w:t>
      </w:r>
    </w:p>
    <w:p w14:paraId="57D8A27D" w14:textId="77777777" w:rsidR="00446B28" w:rsidRDefault="00446B28">
      <w:pPr>
        <w:pStyle w:val="BodyText"/>
        <w:spacing w:before="11"/>
        <w:rPr>
          <w:sz w:val="23"/>
        </w:rPr>
      </w:pPr>
    </w:p>
    <w:p w14:paraId="2CDE6AD4" w14:textId="77777777" w:rsidR="00446B28" w:rsidRDefault="00917948">
      <w:pPr>
        <w:pStyle w:val="ListParagraph"/>
        <w:numPr>
          <w:ilvl w:val="2"/>
          <w:numId w:val="12"/>
        </w:numPr>
        <w:tabs>
          <w:tab w:val="left" w:pos="1852"/>
          <w:tab w:val="left" w:pos="1853"/>
        </w:tabs>
        <w:spacing w:line="276" w:lineRule="auto"/>
        <w:ind w:left="1852" w:right="574" w:hanging="811"/>
        <w:rPr>
          <w:sz w:val="24"/>
        </w:rPr>
      </w:pPr>
      <w:r>
        <w:rPr>
          <w:sz w:val="24"/>
        </w:rPr>
        <w:t xml:space="preserve">A summary of the report shall be provided to the Reporting Individual and to the Alleged Victim, if different, as well as to the Alleged Offender. </w:t>
      </w:r>
      <w:r>
        <w:rPr>
          <w:spacing w:val="-3"/>
          <w:sz w:val="24"/>
        </w:rPr>
        <w:t xml:space="preserve">In </w:t>
      </w:r>
      <w:r>
        <w:rPr>
          <w:sz w:val="24"/>
        </w:rPr>
        <w:t>order to protect rights of privacy, the full report shall be confidential to the person responsible</w:t>
      </w:r>
      <w:r>
        <w:rPr>
          <w:spacing w:val="-20"/>
          <w:sz w:val="24"/>
        </w:rPr>
        <w:t xml:space="preserve"> </w:t>
      </w:r>
      <w:r>
        <w:rPr>
          <w:sz w:val="24"/>
        </w:rPr>
        <w:t>for</w:t>
      </w:r>
    </w:p>
    <w:p w14:paraId="6BB5238D" w14:textId="77777777" w:rsidR="00446B28" w:rsidRDefault="00917948">
      <w:pPr>
        <w:pStyle w:val="BodyText"/>
        <w:spacing w:before="79" w:line="273" w:lineRule="auto"/>
        <w:ind w:left="1852" w:right="255"/>
      </w:pPr>
      <w:r>
        <w:t>making the Written Decision, and shall not be provided to the Reporting Individual, Alleged Victim, or Alleged Offender, except as required by legal</w:t>
      </w:r>
      <w:r>
        <w:rPr>
          <w:spacing w:val="-2"/>
        </w:rPr>
        <w:t xml:space="preserve"> </w:t>
      </w:r>
      <w:r>
        <w:t>process.</w:t>
      </w:r>
    </w:p>
    <w:p w14:paraId="6C98EC09" w14:textId="77777777" w:rsidR="00446B28" w:rsidRDefault="00917948">
      <w:pPr>
        <w:pStyle w:val="ListParagraph"/>
        <w:numPr>
          <w:ilvl w:val="1"/>
          <w:numId w:val="12"/>
        </w:numPr>
        <w:tabs>
          <w:tab w:val="left" w:pos="1041"/>
          <w:tab w:val="left" w:pos="1042"/>
        </w:tabs>
        <w:spacing w:before="84"/>
        <w:jc w:val="left"/>
        <w:rPr>
          <w:b/>
          <w:sz w:val="24"/>
        </w:rPr>
      </w:pPr>
      <w:r>
        <w:rPr>
          <w:b/>
          <w:sz w:val="24"/>
          <w:u w:val="thick"/>
        </w:rPr>
        <w:t>Decision</w:t>
      </w:r>
    </w:p>
    <w:p w14:paraId="41A3FEEB" w14:textId="77777777" w:rsidR="00446B28" w:rsidRDefault="00446B28">
      <w:pPr>
        <w:pStyle w:val="BodyText"/>
        <w:spacing w:before="12"/>
        <w:rPr>
          <w:b/>
          <w:sz w:val="22"/>
        </w:rPr>
      </w:pPr>
    </w:p>
    <w:p w14:paraId="4B775BB5" w14:textId="770BCB15" w:rsidR="00446B28" w:rsidRDefault="00917948">
      <w:pPr>
        <w:pStyle w:val="ListParagraph"/>
        <w:numPr>
          <w:ilvl w:val="2"/>
          <w:numId w:val="12"/>
        </w:numPr>
        <w:tabs>
          <w:tab w:val="left" w:pos="1852"/>
          <w:tab w:val="left" w:pos="1853"/>
        </w:tabs>
        <w:spacing w:line="276" w:lineRule="auto"/>
        <w:ind w:left="1852" w:right="541" w:hanging="811"/>
        <w:rPr>
          <w:sz w:val="24"/>
        </w:rPr>
      </w:pPr>
      <w:r>
        <w:rPr>
          <w:sz w:val="24"/>
        </w:rPr>
        <w:t>The College President or the Deputy Chancellor shall send the Written Decision by regular mail and by certified mail, return receipt requested, to the Reporting Individual and/or Alleged Victim and to the Respondent, pursuant to subsection "B" below, with their respective Appeal rights. The Director</w:t>
      </w:r>
      <w:r w:rsidR="00DA60D7">
        <w:rPr>
          <w:sz w:val="24"/>
        </w:rPr>
        <w:t xml:space="preserve"> of</w:t>
      </w:r>
      <w:r>
        <w:rPr>
          <w:sz w:val="24"/>
        </w:rPr>
        <w:t xml:space="preserve"> </w:t>
      </w:r>
      <w:r w:rsidR="00162E41">
        <w:rPr>
          <w:sz w:val="24"/>
        </w:rPr>
        <w:t>ODEI,</w:t>
      </w:r>
      <w:r>
        <w:rPr>
          <w:sz w:val="24"/>
        </w:rPr>
        <w:t xml:space="preserve"> shall be responsible for forwarding a copy of the Written Decision to the State Chancellor’s Office when required by Title 5, Section</w:t>
      </w:r>
      <w:r>
        <w:rPr>
          <w:spacing w:val="-16"/>
          <w:sz w:val="24"/>
        </w:rPr>
        <w:t xml:space="preserve"> </w:t>
      </w:r>
      <w:r>
        <w:rPr>
          <w:sz w:val="24"/>
        </w:rPr>
        <w:t>59336.</w:t>
      </w:r>
    </w:p>
    <w:p w14:paraId="3D05FC88" w14:textId="77777777" w:rsidR="00446B28" w:rsidRDefault="00446B28">
      <w:pPr>
        <w:pStyle w:val="BodyText"/>
        <w:spacing w:before="8"/>
        <w:rPr>
          <w:sz w:val="23"/>
        </w:rPr>
      </w:pPr>
    </w:p>
    <w:p w14:paraId="29B5B5B7" w14:textId="77777777" w:rsidR="00446B28" w:rsidRDefault="00917948">
      <w:pPr>
        <w:pStyle w:val="ListParagraph"/>
        <w:numPr>
          <w:ilvl w:val="2"/>
          <w:numId w:val="12"/>
        </w:numPr>
        <w:tabs>
          <w:tab w:val="left" w:pos="1852"/>
          <w:tab w:val="left" w:pos="1853"/>
        </w:tabs>
        <w:spacing w:line="276" w:lineRule="auto"/>
        <w:ind w:left="1852" w:right="277" w:hanging="811"/>
        <w:rPr>
          <w:sz w:val="24"/>
        </w:rPr>
      </w:pPr>
      <w:r>
        <w:rPr>
          <w:sz w:val="24"/>
        </w:rPr>
        <w:t xml:space="preserve">Written Decision: </w:t>
      </w:r>
      <w:r>
        <w:rPr>
          <w:spacing w:val="-3"/>
          <w:sz w:val="24"/>
        </w:rPr>
        <w:t xml:space="preserve">In </w:t>
      </w:r>
      <w:r>
        <w:rPr>
          <w:sz w:val="24"/>
        </w:rPr>
        <w:t xml:space="preserve">Prohibited Discrimination and (non-sexual) Unlawful Harassment cases, pursuant to Title 5 Section 59336, the Written Decision shall be made within ninety (90) days from the start of the investigation. </w:t>
      </w:r>
      <w:r>
        <w:rPr>
          <w:spacing w:val="-3"/>
          <w:sz w:val="24"/>
        </w:rPr>
        <w:t xml:space="preserve">In </w:t>
      </w:r>
      <w:r>
        <w:rPr>
          <w:sz w:val="24"/>
        </w:rPr>
        <w:t xml:space="preserve">cases involving Sexual Harassment and Sexual Misconduct, including combined cases, pursuant to the requirements of Title IX of the Education Amendments of 1972, the Written Decision shall be made within sixty (60) Days. </w:t>
      </w:r>
      <w:r>
        <w:rPr>
          <w:spacing w:val="-3"/>
          <w:sz w:val="24"/>
        </w:rPr>
        <w:t xml:space="preserve">In </w:t>
      </w:r>
      <w:r>
        <w:rPr>
          <w:sz w:val="24"/>
        </w:rPr>
        <w:t xml:space="preserve">all types of cases, </w:t>
      </w:r>
      <w:r>
        <w:rPr>
          <w:spacing w:val="-3"/>
          <w:sz w:val="24"/>
        </w:rPr>
        <w:t xml:space="preserve">the </w:t>
      </w:r>
      <w:r>
        <w:rPr>
          <w:sz w:val="24"/>
        </w:rPr>
        <w:t>Written Decision shall include the following:</w:t>
      </w:r>
    </w:p>
    <w:p w14:paraId="3B08EBD2" w14:textId="77777777" w:rsidR="00446B28" w:rsidRDefault="00446B28">
      <w:pPr>
        <w:pStyle w:val="BodyText"/>
        <w:spacing w:before="1"/>
      </w:pPr>
    </w:p>
    <w:p w14:paraId="604BB5EC" w14:textId="5678F261" w:rsidR="00446B28" w:rsidRDefault="00917948">
      <w:pPr>
        <w:pStyle w:val="ListParagraph"/>
        <w:numPr>
          <w:ilvl w:val="3"/>
          <w:numId w:val="12"/>
        </w:numPr>
        <w:tabs>
          <w:tab w:val="left" w:pos="2481"/>
          <w:tab w:val="left" w:pos="2482"/>
        </w:tabs>
        <w:spacing w:line="276" w:lineRule="auto"/>
        <w:ind w:right="419" w:hanging="629"/>
        <w:rPr>
          <w:sz w:val="24"/>
        </w:rPr>
      </w:pPr>
      <w:r>
        <w:rPr>
          <w:sz w:val="24"/>
        </w:rPr>
        <w:t xml:space="preserve">The determination </w:t>
      </w:r>
      <w:r>
        <w:rPr>
          <w:spacing w:val="-3"/>
          <w:sz w:val="24"/>
        </w:rPr>
        <w:t xml:space="preserve">by </w:t>
      </w:r>
      <w:r>
        <w:rPr>
          <w:sz w:val="24"/>
        </w:rPr>
        <w:t xml:space="preserve">the College President or Deputy Chancellor whether a preponderance of evidence supports </w:t>
      </w:r>
      <w:r>
        <w:rPr>
          <w:sz w:val="24"/>
        </w:rPr>
        <w:lastRenderedPageBreak/>
        <w:t xml:space="preserve">a finding that </w:t>
      </w:r>
      <w:r w:rsidR="00162E41">
        <w:rPr>
          <w:sz w:val="24"/>
        </w:rPr>
        <w:t>P</w:t>
      </w:r>
      <w:r>
        <w:rPr>
          <w:sz w:val="24"/>
        </w:rPr>
        <w:t xml:space="preserve">rohibited </w:t>
      </w:r>
      <w:r w:rsidR="00162E41">
        <w:rPr>
          <w:sz w:val="24"/>
        </w:rPr>
        <w:t>D</w:t>
      </w:r>
      <w:r>
        <w:rPr>
          <w:sz w:val="24"/>
        </w:rPr>
        <w:t xml:space="preserve">iscrimination, </w:t>
      </w:r>
      <w:r w:rsidR="00162E41">
        <w:rPr>
          <w:sz w:val="24"/>
        </w:rPr>
        <w:t>U</w:t>
      </w:r>
      <w:r>
        <w:rPr>
          <w:sz w:val="24"/>
        </w:rPr>
        <w:t xml:space="preserve">nlawful </w:t>
      </w:r>
      <w:r w:rsidR="00162E41">
        <w:rPr>
          <w:sz w:val="24"/>
        </w:rPr>
        <w:t>H</w:t>
      </w:r>
      <w:r>
        <w:rPr>
          <w:sz w:val="24"/>
        </w:rPr>
        <w:t>arassment, and/or Sexual Misconduct, occurred with respect to each allegation in the</w:t>
      </w:r>
      <w:r>
        <w:rPr>
          <w:spacing w:val="-13"/>
          <w:sz w:val="24"/>
        </w:rPr>
        <w:t xml:space="preserve"> </w:t>
      </w:r>
      <w:r>
        <w:rPr>
          <w:sz w:val="24"/>
        </w:rPr>
        <w:t>Complaint;</w:t>
      </w:r>
    </w:p>
    <w:p w14:paraId="538F0862" w14:textId="77777777" w:rsidR="00446B28" w:rsidRDefault="00446B28">
      <w:pPr>
        <w:pStyle w:val="BodyText"/>
        <w:spacing w:before="12"/>
        <w:rPr>
          <w:sz w:val="23"/>
        </w:rPr>
      </w:pPr>
    </w:p>
    <w:p w14:paraId="314175CA" w14:textId="77777777" w:rsidR="00446B28" w:rsidRDefault="00917948">
      <w:pPr>
        <w:pStyle w:val="ListParagraph"/>
        <w:numPr>
          <w:ilvl w:val="3"/>
          <w:numId w:val="12"/>
        </w:numPr>
        <w:tabs>
          <w:tab w:val="left" w:pos="2481"/>
          <w:tab w:val="left" w:pos="2482"/>
        </w:tabs>
        <w:spacing w:line="276" w:lineRule="auto"/>
        <w:ind w:right="406" w:hanging="629"/>
        <w:rPr>
          <w:sz w:val="24"/>
        </w:rPr>
      </w:pPr>
      <w:r>
        <w:rPr>
          <w:sz w:val="24"/>
        </w:rPr>
        <w:t>The proposed resolution of the Complaint and action to be taken to prevent similar occurrences in the future, if appropriate;</w:t>
      </w:r>
      <w:r>
        <w:rPr>
          <w:spacing w:val="2"/>
          <w:sz w:val="24"/>
        </w:rPr>
        <w:t xml:space="preserve"> </w:t>
      </w:r>
      <w:r>
        <w:rPr>
          <w:sz w:val="24"/>
        </w:rPr>
        <w:t>and</w:t>
      </w:r>
    </w:p>
    <w:p w14:paraId="37508639" w14:textId="77777777" w:rsidR="00446B28" w:rsidRDefault="00446B28">
      <w:pPr>
        <w:pStyle w:val="BodyText"/>
        <w:spacing w:before="2"/>
      </w:pPr>
    </w:p>
    <w:p w14:paraId="273A0942" w14:textId="77777777" w:rsidR="00446B28" w:rsidRDefault="00917948">
      <w:pPr>
        <w:pStyle w:val="ListParagraph"/>
        <w:numPr>
          <w:ilvl w:val="3"/>
          <w:numId w:val="12"/>
        </w:numPr>
        <w:tabs>
          <w:tab w:val="left" w:pos="2481"/>
          <w:tab w:val="left" w:pos="2482"/>
        </w:tabs>
        <w:spacing w:before="1"/>
        <w:ind w:hanging="629"/>
        <w:rPr>
          <w:sz w:val="24"/>
        </w:rPr>
      </w:pPr>
      <w:r>
        <w:rPr>
          <w:sz w:val="24"/>
        </w:rPr>
        <w:t>The following</w:t>
      </w:r>
      <w:r>
        <w:rPr>
          <w:spacing w:val="-12"/>
          <w:sz w:val="24"/>
        </w:rPr>
        <w:t xml:space="preserve"> </w:t>
      </w:r>
      <w:r>
        <w:rPr>
          <w:sz w:val="24"/>
        </w:rPr>
        <w:t>statement:</w:t>
      </w:r>
    </w:p>
    <w:p w14:paraId="7881E691" w14:textId="77777777" w:rsidR="00446B28" w:rsidRDefault="00446B28">
      <w:pPr>
        <w:pStyle w:val="BodyText"/>
        <w:spacing w:before="4"/>
        <w:rPr>
          <w:sz w:val="27"/>
        </w:rPr>
      </w:pPr>
    </w:p>
    <w:p w14:paraId="2A772E5B" w14:textId="77777777" w:rsidR="00446B28" w:rsidRDefault="00917948">
      <w:pPr>
        <w:pStyle w:val="BodyText"/>
        <w:ind w:left="2481" w:right="274"/>
      </w:pPr>
      <w:r>
        <w:t>"Please note that the Reporting Individual and/or Alleged Victim, and in Sexual Misconduct cases also the Respondent/Alleged Offender, have the right to Appeal this determination to the District's Board of Trustees by submitting a written Appeal to the District Chancellor's Office within fifteen (15) Days from the date of this notice. The Board may review the matter and act within forty-five</w:t>
      </w:r>
    </w:p>
    <w:p w14:paraId="05CE551D" w14:textId="77777777" w:rsidR="00446B28" w:rsidRDefault="00917948">
      <w:pPr>
        <w:pStyle w:val="BodyText"/>
        <w:spacing w:before="89"/>
        <w:ind w:left="2481" w:right="688"/>
      </w:pPr>
      <w:r>
        <w:t>(45) Days of receipt of the Appeal. If the forty-five (45) Days have elapsed without action by the Board of Trustees, this Decision is considered the final District Decision.</w:t>
      </w:r>
    </w:p>
    <w:p w14:paraId="57A3F21B" w14:textId="77777777" w:rsidR="00446B28" w:rsidRDefault="00446B28">
      <w:pPr>
        <w:pStyle w:val="BodyText"/>
        <w:spacing w:before="1"/>
      </w:pPr>
    </w:p>
    <w:p w14:paraId="478BD4F8" w14:textId="77777777" w:rsidR="00446B28" w:rsidRDefault="00917948">
      <w:pPr>
        <w:pStyle w:val="ListParagraph"/>
        <w:numPr>
          <w:ilvl w:val="3"/>
          <w:numId w:val="12"/>
        </w:numPr>
        <w:tabs>
          <w:tab w:val="left" w:pos="2481"/>
          <w:tab w:val="left" w:pos="2482"/>
        </w:tabs>
        <w:spacing w:line="276" w:lineRule="auto"/>
        <w:ind w:right="342" w:hanging="629"/>
        <w:rPr>
          <w:sz w:val="24"/>
        </w:rPr>
      </w:pPr>
      <w:r>
        <w:rPr>
          <w:sz w:val="24"/>
        </w:rPr>
        <w:t>In cases not arising from or related to employment, the Written Decision will also include the following statement: “Please note further that the Reporting Individual and/or Alleged Victim, and in Sexual Misconduct cases the Respondent/Alleged Offender, have the right to file a written Appeal with the State Chancellor within thirty (30) Days after the final District Decision is issued by the Board of Trustees, or the forty-five (45) day period has elapsed, whichever comes</w:t>
      </w:r>
      <w:r>
        <w:rPr>
          <w:spacing w:val="-9"/>
          <w:sz w:val="24"/>
        </w:rPr>
        <w:t xml:space="preserve"> </w:t>
      </w:r>
      <w:r>
        <w:rPr>
          <w:sz w:val="24"/>
        </w:rPr>
        <w:t>first."</w:t>
      </w:r>
    </w:p>
    <w:p w14:paraId="5A75FBCB" w14:textId="77777777" w:rsidR="00446B28" w:rsidRDefault="00446B28">
      <w:pPr>
        <w:pStyle w:val="BodyText"/>
        <w:spacing w:before="9"/>
        <w:rPr>
          <w:sz w:val="23"/>
        </w:rPr>
      </w:pPr>
    </w:p>
    <w:p w14:paraId="7B498272" w14:textId="0BFBF5AD" w:rsidR="00446B28" w:rsidRDefault="00917948">
      <w:pPr>
        <w:pStyle w:val="BodyText"/>
        <w:ind w:left="2481" w:right="408"/>
      </w:pPr>
      <w:r>
        <w:t xml:space="preserve">This statement shall not be included for any matters involving allegations of Prohibited Discrimination on the basis of </w:t>
      </w:r>
      <w:r w:rsidR="004F0263">
        <w:t>P</w:t>
      </w:r>
      <w:r>
        <w:t xml:space="preserve">regnancy, </w:t>
      </w:r>
      <w:r w:rsidR="004F0263">
        <w:t>M</w:t>
      </w:r>
      <w:r>
        <w:t xml:space="preserve">arital </w:t>
      </w:r>
      <w:r w:rsidR="004F0263">
        <w:t>S</w:t>
      </w:r>
      <w:r>
        <w:t xml:space="preserve">tatus, </w:t>
      </w:r>
      <w:r w:rsidR="004F0263">
        <w:t>V</w:t>
      </w:r>
      <w:r>
        <w:t xml:space="preserve">eteran’s </w:t>
      </w:r>
      <w:r w:rsidR="004F0263">
        <w:t>S</w:t>
      </w:r>
      <w:r>
        <w:t xml:space="preserve">tatus, or for </w:t>
      </w:r>
      <w:r w:rsidR="004F0263">
        <w:t>C</w:t>
      </w:r>
      <w:r>
        <w:t xml:space="preserve">ancer-related </w:t>
      </w:r>
      <w:r w:rsidR="004F0263">
        <w:t>M</w:t>
      </w:r>
      <w:r>
        <w:t xml:space="preserve">edical </w:t>
      </w:r>
      <w:r w:rsidR="004F0263">
        <w:t>C</w:t>
      </w:r>
      <w:r>
        <w:t>ondition of an employee because the California Education Code, Title 5, provides no right of Appeal to the State Chancellor for such matters.</w:t>
      </w:r>
    </w:p>
    <w:p w14:paraId="4E1E383D" w14:textId="77777777" w:rsidR="00446B28" w:rsidRDefault="00446B28">
      <w:pPr>
        <w:pStyle w:val="BodyText"/>
        <w:spacing w:before="3"/>
      </w:pPr>
    </w:p>
    <w:p w14:paraId="78605A7E" w14:textId="77777777" w:rsidR="00446B28" w:rsidRDefault="00917948">
      <w:pPr>
        <w:pStyle w:val="ListParagraph"/>
        <w:numPr>
          <w:ilvl w:val="2"/>
          <w:numId w:val="12"/>
        </w:numPr>
        <w:tabs>
          <w:tab w:val="left" w:pos="1852"/>
          <w:tab w:val="left" w:pos="1853"/>
        </w:tabs>
        <w:spacing w:line="276" w:lineRule="auto"/>
        <w:ind w:left="1852" w:right="290" w:hanging="811"/>
        <w:rPr>
          <w:sz w:val="24"/>
        </w:rPr>
      </w:pPr>
      <w:r>
        <w:rPr>
          <w:sz w:val="24"/>
        </w:rPr>
        <w:t>All final Written Decision letters which sustain the allegation(s) and are sent to parties who are employees shall also include the following statement:</w:t>
      </w:r>
    </w:p>
    <w:p w14:paraId="237C87EA" w14:textId="77777777" w:rsidR="00446B28" w:rsidRDefault="00446B28">
      <w:pPr>
        <w:pStyle w:val="BodyText"/>
        <w:spacing w:before="10"/>
        <w:rPr>
          <w:sz w:val="23"/>
        </w:rPr>
      </w:pPr>
    </w:p>
    <w:p w14:paraId="7B76E476" w14:textId="77777777" w:rsidR="00446B28" w:rsidRDefault="00917948">
      <w:pPr>
        <w:pStyle w:val="BodyText"/>
        <w:ind w:left="1943" w:right="320"/>
      </w:pPr>
      <w:r>
        <w:t xml:space="preserve">“In accordance with paragraph 11C of the District’s Procedures </w:t>
      </w:r>
      <w:r>
        <w:lastRenderedPageBreak/>
        <w:t>for Prohibited Discrimination, Unlawful harassment, and Sexual Misconduct Complaints, a copy of this written Decision shall be placed in your personnel file in a sealed envelope. You have a right to submit a response to this Decision, which will also be placed in your personnel file.”</w:t>
      </w:r>
    </w:p>
    <w:p w14:paraId="1B277583" w14:textId="77777777" w:rsidR="00446B28" w:rsidRDefault="00446B28">
      <w:pPr>
        <w:pStyle w:val="BodyText"/>
        <w:spacing w:before="3"/>
      </w:pPr>
    </w:p>
    <w:p w14:paraId="53D3D2C5" w14:textId="77777777" w:rsidR="00446B28" w:rsidRDefault="00917948">
      <w:pPr>
        <w:pStyle w:val="ListParagraph"/>
        <w:numPr>
          <w:ilvl w:val="2"/>
          <w:numId w:val="12"/>
        </w:numPr>
        <w:tabs>
          <w:tab w:val="left" w:pos="1852"/>
          <w:tab w:val="left" w:pos="1853"/>
        </w:tabs>
        <w:spacing w:line="273" w:lineRule="auto"/>
        <w:ind w:left="1852" w:right="387" w:hanging="811"/>
        <w:rPr>
          <w:sz w:val="24"/>
        </w:rPr>
      </w:pPr>
      <w:r>
        <w:rPr>
          <w:sz w:val="24"/>
        </w:rPr>
        <w:t>All final Written Decision letters which sustain the allegation(s) and are sent to Respondents who are students shall include the following statement:</w:t>
      </w:r>
    </w:p>
    <w:p w14:paraId="0049A18B" w14:textId="77777777" w:rsidR="00446B28" w:rsidRDefault="00446B28">
      <w:pPr>
        <w:pStyle w:val="BodyText"/>
        <w:spacing w:before="7"/>
      </w:pPr>
    </w:p>
    <w:p w14:paraId="23C6FA09" w14:textId="77777777" w:rsidR="00446B28" w:rsidRDefault="00917948">
      <w:pPr>
        <w:pStyle w:val="BodyText"/>
        <w:ind w:left="1943" w:right="327"/>
      </w:pPr>
      <w:r>
        <w:t>“In accordance with paragraph 11D of the District’s Procedures for Prohibited Discrimination, Unlawful harassment, and Sexual Misconduct Complaints, your transcripts shall be annotated with one of the following, as appropriate: ‘Disciplinary Expulsion,’ ‘Disciplinary Suspension,’ ‘Disciplinary Action being Appealed,’ or ‘Withdrawal Pending Conflict Resolution’.”</w:t>
      </w:r>
    </w:p>
    <w:p w14:paraId="2372E904" w14:textId="77777777" w:rsidR="00446B28" w:rsidRDefault="00446B28">
      <w:pPr>
        <w:pStyle w:val="BodyText"/>
        <w:spacing w:before="10"/>
        <w:rPr>
          <w:sz w:val="23"/>
        </w:rPr>
      </w:pPr>
    </w:p>
    <w:p w14:paraId="0A61F3BB" w14:textId="77777777" w:rsidR="00446B28" w:rsidRDefault="00917948">
      <w:pPr>
        <w:pStyle w:val="ListParagraph"/>
        <w:numPr>
          <w:ilvl w:val="2"/>
          <w:numId w:val="12"/>
        </w:numPr>
        <w:tabs>
          <w:tab w:val="left" w:pos="1852"/>
          <w:tab w:val="left" w:pos="1853"/>
        </w:tabs>
        <w:spacing w:line="276" w:lineRule="auto"/>
        <w:ind w:left="1852" w:right="534" w:hanging="811"/>
        <w:rPr>
          <w:sz w:val="24"/>
        </w:rPr>
      </w:pPr>
      <w:r>
        <w:rPr>
          <w:sz w:val="24"/>
        </w:rPr>
        <w:t>If the Complaint or alleged violation implicates the Chancellor, and does not arise from or is not relate to employment,</w:t>
      </w:r>
      <w:r>
        <w:rPr>
          <w:spacing w:val="-34"/>
          <w:sz w:val="24"/>
        </w:rPr>
        <w:t xml:space="preserve"> </w:t>
      </w:r>
      <w:r>
        <w:rPr>
          <w:sz w:val="24"/>
        </w:rPr>
        <w:t>the</w:t>
      </w:r>
    </w:p>
    <w:p w14:paraId="4984241E" w14:textId="77777777" w:rsidR="00446B28" w:rsidRDefault="00917948">
      <w:pPr>
        <w:pStyle w:val="BodyText"/>
        <w:spacing w:before="74" w:line="273" w:lineRule="auto"/>
        <w:ind w:left="1852" w:right="400"/>
      </w:pPr>
      <w:r>
        <w:t>report shall include XI.B.1 and XI.B.2, above, and the following statement:</w:t>
      </w:r>
    </w:p>
    <w:p w14:paraId="6D6A6A30" w14:textId="77777777" w:rsidR="00446B28" w:rsidRDefault="00446B28">
      <w:pPr>
        <w:pStyle w:val="BodyText"/>
        <w:spacing w:before="11"/>
        <w:rPr>
          <w:sz w:val="23"/>
        </w:rPr>
      </w:pPr>
    </w:p>
    <w:p w14:paraId="2678A4BB" w14:textId="77777777" w:rsidR="00446B28" w:rsidRDefault="00917948">
      <w:pPr>
        <w:pStyle w:val="BodyText"/>
        <w:ind w:left="2481" w:right="345"/>
      </w:pPr>
      <w:r>
        <w:t>"The Reporting Individual and/or Alleged Victim, and in Sexual Misconduct cases also the Respondent have the right to file a written appeal of this Decision with the State Chancellor's Office of the California Community Colleges within thirty (30) Days from the date of this Decision."</w:t>
      </w:r>
    </w:p>
    <w:p w14:paraId="7D5465FB" w14:textId="77777777" w:rsidR="00446B28" w:rsidRDefault="00446B28">
      <w:pPr>
        <w:pStyle w:val="BodyText"/>
        <w:spacing w:before="1"/>
      </w:pPr>
    </w:p>
    <w:p w14:paraId="29D95C66" w14:textId="7F6C5DE6" w:rsidR="00446B28" w:rsidRDefault="00917948">
      <w:pPr>
        <w:pStyle w:val="BodyText"/>
        <w:spacing w:before="1"/>
        <w:ind w:left="1852" w:right="571"/>
      </w:pPr>
      <w:r>
        <w:t xml:space="preserve">Pursuant to the California Education Code, Title 5, this statement shall not be included, and there shall be no right of appeal to the State Chancellor, for any matters involving allegations of Prohibited Discrimination on the basis of </w:t>
      </w:r>
      <w:r w:rsidR="004F0263">
        <w:t>P</w:t>
      </w:r>
      <w:r>
        <w:t xml:space="preserve">regnancy, </w:t>
      </w:r>
      <w:r w:rsidR="004F0263">
        <w:t>M</w:t>
      </w:r>
      <w:r>
        <w:t xml:space="preserve">arital </w:t>
      </w:r>
      <w:r w:rsidR="004F0263">
        <w:t>S</w:t>
      </w:r>
      <w:r>
        <w:t xml:space="preserve">tatus, </w:t>
      </w:r>
      <w:r w:rsidR="004F0263">
        <w:t>V</w:t>
      </w:r>
      <w:r>
        <w:t xml:space="preserve">eteran’s </w:t>
      </w:r>
      <w:r w:rsidR="004F0263">
        <w:t>S</w:t>
      </w:r>
      <w:r>
        <w:t xml:space="preserve">tatus, or for </w:t>
      </w:r>
      <w:r w:rsidR="004F0263">
        <w:t>C</w:t>
      </w:r>
      <w:r>
        <w:t xml:space="preserve">ancer- related </w:t>
      </w:r>
      <w:r w:rsidR="004F0263">
        <w:t>M</w:t>
      </w:r>
      <w:r>
        <w:t xml:space="preserve">edical </w:t>
      </w:r>
      <w:r w:rsidR="004F0263">
        <w:t>C</w:t>
      </w:r>
      <w:r>
        <w:t>ondition of an employee.</w:t>
      </w:r>
    </w:p>
    <w:p w14:paraId="12BA859B" w14:textId="77777777" w:rsidR="00446B28" w:rsidRDefault="00446B28">
      <w:pPr>
        <w:pStyle w:val="BodyText"/>
        <w:spacing w:before="10"/>
        <w:rPr>
          <w:sz w:val="23"/>
        </w:rPr>
      </w:pPr>
    </w:p>
    <w:p w14:paraId="18A448E7" w14:textId="77777777" w:rsidR="00446B28" w:rsidRDefault="00917948">
      <w:pPr>
        <w:pStyle w:val="ListParagraph"/>
        <w:numPr>
          <w:ilvl w:val="2"/>
          <w:numId w:val="12"/>
        </w:numPr>
        <w:tabs>
          <w:tab w:val="left" w:pos="1852"/>
          <w:tab w:val="left" w:pos="1853"/>
        </w:tabs>
        <w:spacing w:line="276" w:lineRule="auto"/>
        <w:ind w:left="1852" w:right="329" w:hanging="811"/>
        <w:rPr>
          <w:sz w:val="24"/>
        </w:rPr>
      </w:pPr>
      <w:r>
        <w:rPr>
          <w:sz w:val="24"/>
        </w:rPr>
        <w:t>A copy of a Written Decision which sustains the allegations shall be placed in a sealed envelope in the personnel file of any employee involved as a Reporting Individual and/or Alleged Victim and as a Respondent. Said employee has a right to submit a response to the Written Decision, which will also be placed in the employee’s personnel</w:t>
      </w:r>
      <w:r>
        <w:rPr>
          <w:spacing w:val="-1"/>
          <w:sz w:val="24"/>
        </w:rPr>
        <w:t xml:space="preserve"> </w:t>
      </w:r>
      <w:r>
        <w:rPr>
          <w:sz w:val="24"/>
        </w:rPr>
        <w:t>file.</w:t>
      </w:r>
    </w:p>
    <w:p w14:paraId="718D853B" w14:textId="77777777" w:rsidR="00446B28" w:rsidRDefault="00446B28">
      <w:pPr>
        <w:pStyle w:val="BodyText"/>
        <w:spacing w:before="4"/>
      </w:pPr>
    </w:p>
    <w:p w14:paraId="5D3D14EE" w14:textId="77777777" w:rsidR="00446B28" w:rsidRDefault="00917948">
      <w:pPr>
        <w:pStyle w:val="ListParagraph"/>
        <w:numPr>
          <w:ilvl w:val="2"/>
          <w:numId w:val="12"/>
        </w:numPr>
        <w:tabs>
          <w:tab w:val="left" w:pos="1852"/>
          <w:tab w:val="left" w:pos="1853"/>
        </w:tabs>
        <w:spacing w:before="1" w:line="276" w:lineRule="auto"/>
        <w:ind w:left="1852" w:right="349" w:hanging="811"/>
        <w:rPr>
          <w:sz w:val="24"/>
        </w:rPr>
      </w:pPr>
      <w:r>
        <w:rPr>
          <w:sz w:val="24"/>
        </w:rPr>
        <w:t xml:space="preserve">In accordance with paragraph XI.D of the District’s Procedures for Prohibited Discrimination, Unlawful harassment, and Sexual Misconduct Complaints, the transcripts of a student Respondent who has been found responsible for the alleged violations shall </w:t>
      </w:r>
      <w:r>
        <w:rPr>
          <w:sz w:val="24"/>
        </w:rPr>
        <w:lastRenderedPageBreak/>
        <w:t xml:space="preserve">be annotated with </w:t>
      </w:r>
      <w:r>
        <w:rPr>
          <w:spacing w:val="-4"/>
          <w:sz w:val="24"/>
        </w:rPr>
        <w:t xml:space="preserve">one </w:t>
      </w:r>
      <w:r>
        <w:rPr>
          <w:sz w:val="24"/>
        </w:rPr>
        <w:t>of the following, as appropriate: ‘Disciplinary Expulsion,’ ‘Disciplinary Suspension,’ ‘Disciplinary Action being Appealed,’ or ‘Withdrawal Pending Conflict Resolution’.”</w:t>
      </w:r>
    </w:p>
    <w:p w14:paraId="0B58C8E7" w14:textId="77777777" w:rsidR="00446B28" w:rsidRDefault="00446B28">
      <w:pPr>
        <w:pStyle w:val="BodyText"/>
        <w:spacing w:before="8"/>
        <w:rPr>
          <w:sz w:val="23"/>
        </w:rPr>
      </w:pPr>
    </w:p>
    <w:p w14:paraId="6820029C" w14:textId="77777777" w:rsidR="00446B28" w:rsidRDefault="00917948">
      <w:pPr>
        <w:pStyle w:val="ListParagraph"/>
        <w:numPr>
          <w:ilvl w:val="1"/>
          <w:numId w:val="12"/>
        </w:numPr>
        <w:tabs>
          <w:tab w:val="left" w:pos="1042"/>
        </w:tabs>
        <w:jc w:val="left"/>
        <w:rPr>
          <w:b/>
          <w:sz w:val="24"/>
        </w:rPr>
      </w:pPr>
      <w:r>
        <w:rPr>
          <w:b/>
          <w:sz w:val="24"/>
          <w:u w:val="thick"/>
        </w:rPr>
        <w:t>Disciplinary Action</w:t>
      </w:r>
    </w:p>
    <w:p w14:paraId="2F10F975" w14:textId="77777777" w:rsidR="00446B28" w:rsidRDefault="00446B28">
      <w:pPr>
        <w:pStyle w:val="BodyText"/>
        <w:rPr>
          <w:b/>
          <w:sz w:val="23"/>
        </w:rPr>
      </w:pPr>
    </w:p>
    <w:p w14:paraId="393ECEBA" w14:textId="45AC21E2" w:rsidR="00446B28" w:rsidRDefault="00917948">
      <w:pPr>
        <w:pStyle w:val="ListParagraph"/>
        <w:numPr>
          <w:ilvl w:val="2"/>
          <w:numId w:val="12"/>
        </w:numPr>
        <w:tabs>
          <w:tab w:val="left" w:pos="1761"/>
          <w:tab w:val="left" w:pos="1762"/>
        </w:tabs>
        <w:spacing w:line="276" w:lineRule="auto"/>
        <w:ind w:right="354"/>
        <w:rPr>
          <w:sz w:val="24"/>
        </w:rPr>
      </w:pPr>
      <w:r>
        <w:rPr>
          <w:sz w:val="24"/>
        </w:rPr>
        <w:t>Due Process: Disciplinary actions, if any, shall be pursued in accordance with the Respondent/</w:t>
      </w:r>
      <w:r w:rsidR="004F0263">
        <w:rPr>
          <w:sz w:val="24"/>
        </w:rPr>
        <w:t>A</w:t>
      </w:r>
      <w:r>
        <w:rPr>
          <w:sz w:val="24"/>
        </w:rPr>
        <w:t xml:space="preserve">lleged </w:t>
      </w:r>
      <w:r w:rsidR="004F0263">
        <w:rPr>
          <w:sz w:val="24"/>
        </w:rPr>
        <w:t>O</w:t>
      </w:r>
      <w:r>
        <w:rPr>
          <w:sz w:val="24"/>
        </w:rPr>
        <w:t>ffender’s due process rights, as defined by law, the Board Rules, the Personnel Commission, Student Discipline Policy and Procedures, and/or any applicable collective bargaining agreement or Memoranda of Understanding.</w:t>
      </w:r>
    </w:p>
    <w:p w14:paraId="398D8B84" w14:textId="77777777" w:rsidR="00446B28" w:rsidRDefault="00446B28">
      <w:pPr>
        <w:pStyle w:val="BodyText"/>
        <w:spacing w:before="11"/>
        <w:rPr>
          <w:sz w:val="23"/>
        </w:rPr>
      </w:pPr>
    </w:p>
    <w:p w14:paraId="062E078C" w14:textId="77777777" w:rsidR="00446B28" w:rsidRDefault="00917948">
      <w:pPr>
        <w:pStyle w:val="ListParagraph"/>
        <w:numPr>
          <w:ilvl w:val="2"/>
          <w:numId w:val="12"/>
        </w:numPr>
        <w:tabs>
          <w:tab w:val="left" w:pos="1761"/>
          <w:tab w:val="left" w:pos="1762"/>
        </w:tabs>
        <w:spacing w:before="1" w:line="273" w:lineRule="auto"/>
        <w:ind w:right="329"/>
        <w:rPr>
          <w:sz w:val="24"/>
        </w:rPr>
      </w:pPr>
      <w:r>
        <w:rPr>
          <w:sz w:val="24"/>
        </w:rPr>
        <w:t>When a determination has been made that disciplinary action is to be taken, the College President or, at the ESC, the Deputy Chancellor or Chancellor, or his or her designee, shall initiate</w:t>
      </w:r>
      <w:r>
        <w:rPr>
          <w:spacing w:val="-48"/>
          <w:sz w:val="24"/>
        </w:rPr>
        <w:t xml:space="preserve"> </w:t>
      </w:r>
      <w:r>
        <w:rPr>
          <w:sz w:val="24"/>
        </w:rPr>
        <w:t>the</w:t>
      </w:r>
    </w:p>
    <w:p w14:paraId="0205C61C" w14:textId="77777777" w:rsidR="00446B28" w:rsidRDefault="00917948">
      <w:pPr>
        <w:pStyle w:val="BodyText"/>
        <w:spacing w:before="74" w:line="273" w:lineRule="auto"/>
        <w:ind w:left="1761" w:right="510"/>
      </w:pPr>
      <w:r>
        <w:t>applicable disciplinary process within ten (10) business Days of issuing the Written Decision or, for good cause, as soon thereafter as is practical.</w:t>
      </w:r>
    </w:p>
    <w:p w14:paraId="328DE33C" w14:textId="77777777" w:rsidR="00446B28" w:rsidRDefault="00446B28">
      <w:pPr>
        <w:pStyle w:val="BodyText"/>
        <w:spacing w:before="2"/>
      </w:pPr>
    </w:p>
    <w:p w14:paraId="08533E15" w14:textId="77777777" w:rsidR="00446B28" w:rsidRDefault="00917948">
      <w:pPr>
        <w:pStyle w:val="BodyText"/>
        <w:ind w:left="1761" w:right="437"/>
      </w:pPr>
      <w:r>
        <w:t>In Sexual Misconduct (Title IX) cases, all parties to the matter (Respondent and Reporting Individual and/or Alleged Victim) must receive the same notifications, mailed at the same time, regarding all steps of the disciplinary process. They must all be given equivalent rights to be heard and access to an Advocate, and must receive comparable notification of the outcome of the disciplinary actions, subject to legal and District limitations related to the privacy of the parties. All parties must be notified that disciplinary action is being taken, with specific details sufficient to ameliorate concerns of the person who was the object of the violations, subject to legal and District limitations related to the privacy of the parties.</w:t>
      </w:r>
    </w:p>
    <w:p w14:paraId="7C816878" w14:textId="77777777" w:rsidR="00446B28" w:rsidRDefault="00446B28">
      <w:pPr>
        <w:pStyle w:val="BodyText"/>
      </w:pPr>
    </w:p>
    <w:p w14:paraId="0B91B051" w14:textId="77777777" w:rsidR="00446B28" w:rsidRDefault="00917948">
      <w:pPr>
        <w:pStyle w:val="BodyText"/>
        <w:ind w:left="1761" w:right="590"/>
      </w:pPr>
      <w:r>
        <w:t>Failure by a receiving Supervisor or Administrator to proceed promptly with the disciplinary action shall be a basis for discipline, up to and including discharge. The receiving Supervisor or Administrator shall report the status of the disciplinary process in a timely and regular manner to the College President, or, at the ESC, to the Deputy Chancellor or the Chancellor. A copy of the report shall also be filed with the Title IX Coordinator and the Office for Diversity, Equity, and Inclusion.</w:t>
      </w:r>
    </w:p>
    <w:p w14:paraId="6F25DC7A" w14:textId="77777777" w:rsidR="00446B28" w:rsidRDefault="00446B28">
      <w:pPr>
        <w:pStyle w:val="BodyText"/>
        <w:spacing w:before="2"/>
      </w:pPr>
    </w:p>
    <w:p w14:paraId="1A883859" w14:textId="77777777" w:rsidR="00446B28" w:rsidRDefault="00917948">
      <w:pPr>
        <w:pStyle w:val="ListParagraph"/>
        <w:numPr>
          <w:ilvl w:val="2"/>
          <w:numId w:val="12"/>
        </w:numPr>
        <w:tabs>
          <w:tab w:val="left" w:pos="1761"/>
          <w:tab w:val="left" w:pos="1762"/>
        </w:tabs>
        <w:spacing w:line="276" w:lineRule="auto"/>
        <w:ind w:right="281"/>
        <w:rPr>
          <w:sz w:val="24"/>
        </w:rPr>
      </w:pPr>
      <w:r>
        <w:rPr>
          <w:sz w:val="24"/>
        </w:rPr>
        <w:t xml:space="preserve">Employees. Disciplinary actions, if any, shall be pursued in accordance with the Respondent’s due process rights, as defined </w:t>
      </w:r>
      <w:r>
        <w:rPr>
          <w:sz w:val="24"/>
        </w:rPr>
        <w:lastRenderedPageBreak/>
        <w:t>by law, the Board Rules, the Personnel Commission, and/or any applicable collective bargaining agreement or Memoranda of Understanding. Disciplinary action against employees shall include, without limitation, verbal warnings, letters of</w:t>
      </w:r>
      <w:r>
        <w:rPr>
          <w:spacing w:val="-27"/>
          <w:sz w:val="24"/>
        </w:rPr>
        <w:t xml:space="preserve"> </w:t>
      </w:r>
      <w:r>
        <w:rPr>
          <w:sz w:val="24"/>
        </w:rPr>
        <w:t>reprimand, Notices of Unsatisfactory Service, suspensions, demotions or dismissals.</w:t>
      </w:r>
    </w:p>
    <w:p w14:paraId="76E663E7" w14:textId="77777777" w:rsidR="00446B28" w:rsidRDefault="00446B28">
      <w:pPr>
        <w:pStyle w:val="BodyText"/>
        <w:spacing w:before="8"/>
        <w:rPr>
          <w:sz w:val="23"/>
        </w:rPr>
      </w:pPr>
    </w:p>
    <w:p w14:paraId="7F93903F" w14:textId="77777777" w:rsidR="00446B28" w:rsidRDefault="00917948">
      <w:pPr>
        <w:pStyle w:val="ListParagraph"/>
        <w:numPr>
          <w:ilvl w:val="2"/>
          <w:numId w:val="12"/>
        </w:numPr>
        <w:tabs>
          <w:tab w:val="left" w:pos="1761"/>
          <w:tab w:val="left" w:pos="1762"/>
        </w:tabs>
        <w:spacing w:line="276" w:lineRule="auto"/>
        <w:ind w:right="314"/>
        <w:rPr>
          <w:sz w:val="24"/>
        </w:rPr>
      </w:pPr>
      <w:r>
        <w:rPr>
          <w:sz w:val="24"/>
        </w:rPr>
        <w:t>Students. Any disciplinary actions against a student shall be pursued in accordance with the California Education Code and the Board Rules (i.e., Chapter IX, Article XI). Disciplinary actions pursuant to Chapter IX, Article XI may include, but not are limited to, warnings, probation, suspension or</w:t>
      </w:r>
      <w:r>
        <w:rPr>
          <w:spacing w:val="-4"/>
          <w:sz w:val="24"/>
        </w:rPr>
        <w:t xml:space="preserve"> </w:t>
      </w:r>
      <w:r>
        <w:rPr>
          <w:sz w:val="24"/>
        </w:rPr>
        <w:t>expulsion.</w:t>
      </w:r>
    </w:p>
    <w:p w14:paraId="5B11C07D" w14:textId="77777777" w:rsidR="00446B28" w:rsidRDefault="00446B28">
      <w:pPr>
        <w:pStyle w:val="BodyText"/>
        <w:spacing w:before="4"/>
      </w:pPr>
    </w:p>
    <w:p w14:paraId="0A38E152" w14:textId="04A2E181" w:rsidR="00446B28" w:rsidRDefault="00917948" w:rsidP="004F0263">
      <w:pPr>
        <w:pStyle w:val="ListParagraph"/>
        <w:numPr>
          <w:ilvl w:val="2"/>
          <w:numId w:val="12"/>
        </w:numPr>
        <w:tabs>
          <w:tab w:val="left" w:pos="1761"/>
          <w:tab w:val="left" w:pos="1762"/>
        </w:tabs>
        <w:spacing w:before="74" w:line="273" w:lineRule="auto"/>
        <w:ind w:right="349"/>
        <w:jc w:val="both"/>
      </w:pPr>
      <w:r w:rsidRPr="004F0263">
        <w:rPr>
          <w:sz w:val="24"/>
        </w:rPr>
        <w:t>A Respondent’s due process rights shall generally require the production of a summary of the Compliance Officer’s report at the time the Respondent is served with charges in support of</w:t>
      </w:r>
      <w:r w:rsidRPr="004F0263">
        <w:rPr>
          <w:spacing w:val="-40"/>
          <w:sz w:val="24"/>
        </w:rPr>
        <w:t xml:space="preserve"> </w:t>
      </w:r>
      <w:r w:rsidRPr="004F0263">
        <w:rPr>
          <w:sz w:val="24"/>
        </w:rPr>
        <w:t>a</w:t>
      </w:r>
      <w:r w:rsidR="004F0263">
        <w:rPr>
          <w:sz w:val="24"/>
        </w:rPr>
        <w:t xml:space="preserve"> </w:t>
      </w:r>
      <w:r w:rsidRPr="004F0263">
        <w:rPr>
          <w:sz w:val="24"/>
          <w:szCs w:val="24"/>
        </w:rPr>
        <w:t>potential loss of pay or expulsion. However, some portions, such as student records, witnesses’ telephone numbers or addresses, may be blocked out to protect privacy interests.</w:t>
      </w:r>
    </w:p>
    <w:p w14:paraId="4328C8BA" w14:textId="77777777" w:rsidR="00446B28" w:rsidRDefault="00446B28">
      <w:pPr>
        <w:pStyle w:val="BodyText"/>
        <w:spacing w:before="2"/>
      </w:pPr>
    </w:p>
    <w:p w14:paraId="0EA97269" w14:textId="77777777" w:rsidR="00446B28" w:rsidRDefault="00917948">
      <w:pPr>
        <w:pStyle w:val="ListParagraph"/>
        <w:numPr>
          <w:ilvl w:val="2"/>
          <w:numId w:val="12"/>
        </w:numPr>
        <w:tabs>
          <w:tab w:val="left" w:pos="1761"/>
          <w:tab w:val="left" w:pos="1762"/>
        </w:tabs>
        <w:spacing w:line="276" w:lineRule="auto"/>
        <w:ind w:right="258"/>
        <w:rPr>
          <w:sz w:val="24"/>
        </w:rPr>
      </w:pPr>
      <w:r>
        <w:rPr>
          <w:sz w:val="24"/>
        </w:rPr>
        <w:t>In all cases, when a College President or the Deputy Chancellor has determined that probable cause exists to support a finding of Sexual Misconduct, then the matter shall also be reported to the College or ESC Title IX Coordinator for record-keeping</w:t>
      </w:r>
      <w:r>
        <w:rPr>
          <w:spacing w:val="-36"/>
          <w:sz w:val="24"/>
        </w:rPr>
        <w:t xml:space="preserve"> </w:t>
      </w:r>
      <w:r>
        <w:rPr>
          <w:sz w:val="24"/>
        </w:rPr>
        <w:t>purposes.</w:t>
      </w:r>
    </w:p>
    <w:p w14:paraId="1596F173" w14:textId="77777777" w:rsidR="00446B28" w:rsidRDefault="00446B28">
      <w:pPr>
        <w:pStyle w:val="BodyText"/>
        <w:spacing w:before="11"/>
        <w:rPr>
          <w:sz w:val="23"/>
        </w:rPr>
      </w:pPr>
    </w:p>
    <w:p w14:paraId="5AB9914E" w14:textId="77777777" w:rsidR="00446B28" w:rsidRDefault="00917948">
      <w:pPr>
        <w:pStyle w:val="ListParagraph"/>
        <w:numPr>
          <w:ilvl w:val="1"/>
          <w:numId w:val="12"/>
        </w:numPr>
        <w:tabs>
          <w:tab w:val="left" w:pos="1042"/>
        </w:tabs>
        <w:jc w:val="left"/>
        <w:rPr>
          <w:b/>
          <w:sz w:val="24"/>
        </w:rPr>
      </w:pPr>
      <w:r>
        <w:rPr>
          <w:b/>
          <w:sz w:val="24"/>
          <w:u w:val="thick"/>
        </w:rPr>
        <w:t>Appeals</w:t>
      </w:r>
    </w:p>
    <w:p w14:paraId="1C0856F2" w14:textId="77777777" w:rsidR="00446B28" w:rsidRDefault="00446B28">
      <w:pPr>
        <w:pStyle w:val="BodyText"/>
        <w:spacing w:before="11"/>
        <w:rPr>
          <w:b/>
          <w:sz w:val="15"/>
        </w:rPr>
      </w:pPr>
    </w:p>
    <w:p w14:paraId="06FC5430" w14:textId="77777777" w:rsidR="00446B28" w:rsidRDefault="00917948">
      <w:pPr>
        <w:pStyle w:val="ListParagraph"/>
        <w:numPr>
          <w:ilvl w:val="2"/>
          <w:numId w:val="12"/>
        </w:numPr>
        <w:tabs>
          <w:tab w:val="left" w:pos="1761"/>
          <w:tab w:val="left" w:pos="1762"/>
        </w:tabs>
        <w:spacing w:before="100" w:line="276" w:lineRule="auto"/>
        <w:ind w:right="344"/>
        <w:rPr>
          <w:sz w:val="24"/>
        </w:rPr>
      </w:pPr>
      <w:r>
        <w:rPr>
          <w:sz w:val="24"/>
        </w:rPr>
        <w:t>Appeals by the Reporting Individual and/or Alleged Victim in Prohibited Discrimination and Unlawful Harassment cases (not in Sexual Misconduct cases) shall be handled as described</w:t>
      </w:r>
      <w:r>
        <w:rPr>
          <w:spacing w:val="-33"/>
          <w:sz w:val="24"/>
        </w:rPr>
        <w:t xml:space="preserve"> </w:t>
      </w:r>
      <w:r>
        <w:rPr>
          <w:sz w:val="24"/>
        </w:rPr>
        <w:t>below:</w:t>
      </w:r>
    </w:p>
    <w:p w14:paraId="193679DA" w14:textId="77777777" w:rsidR="00446B28" w:rsidRDefault="00446B28">
      <w:pPr>
        <w:pStyle w:val="BodyText"/>
        <w:spacing w:before="3"/>
      </w:pPr>
    </w:p>
    <w:p w14:paraId="59ED4D73" w14:textId="3FDA04ED" w:rsidR="00446B28" w:rsidRDefault="00917948">
      <w:pPr>
        <w:pStyle w:val="ListParagraph"/>
        <w:numPr>
          <w:ilvl w:val="3"/>
          <w:numId w:val="12"/>
        </w:numPr>
        <w:tabs>
          <w:tab w:val="left" w:pos="2481"/>
          <w:tab w:val="left" w:pos="2482"/>
        </w:tabs>
        <w:spacing w:line="276" w:lineRule="auto"/>
        <w:ind w:right="627"/>
        <w:rPr>
          <w:sz w:val="24"/>
        </w:rPr>
      </w:pPr>
      <w:r>
        <w:rPr>
          <w:sz w:val="24"/>
        </w:rPr>
        <w:t>For Complaints implicating anyone other than the Chancellor, if the Reporting Individual and/or Alleged Victim is not satisfied with the Written Decision that has been made, he or she may file a written appeal to the Board of Trustees within fifteen (15) Days from the date the Written Decision was postmarked. The Appeal shall state with particularity the basis for the</w:t>
      </w:r>
      <w:r>
        <w:rPr>
          <w:spacing w:val="-32"/>
          <w:sz w:val="24"/>
        </w:rPr>
        <w:t xml:space="preserve"> </w:t>
      </w:r>
      <w:r>
        <w:rPr>
          <w:sz w:val="24"/>
        </w:rPr>
        <w:t>Appeal.</w:t>
      </w:r>
    </w:p>
    <w:p w14:paraId="29FBBFCE" w14:textId="77777777" w:rsidR="005829BE" w:rsidRDefault="005829BE" w:rsidP="005829BE">
      <w:pPr>
        <w:pStyle w:val="ListParagraph"/>
        <w:tabs>
          <w:tab w:val="left" w:pos="2481"/>
          <w:tab w:val="left" w:pos="2482"/>
        </w:tabs>
        <w:spacing w:line="276" w:lineRule="auto"/>
        <w:ind w:right="627" w:firstLine="0"/>
        <w:rPr>
          <w:sz w:val="24"/>
        </w:rPr>
      </w:pPr>
    </w:p>
    <w:p w14:paraId="7FC129E3" w14:textId="77777777" w:rsidR="00446B28" w:rsidRDefault="00446B28">
      <w:pPr>
        <w:pStyle w:val="BodyText"/>
      </w:pPr>
    </w:p>
    <w:p w14:paraId="3070E5FF" w14:textId="77777777" w:rsidR="00446B28" w:rsidRDefault="00917948">
      <w:pPr>
        <w:pStyle w:val="ListParagraph"/>
        <w:numPr>
          <w:ilvl w:val="3"/>
          <w:numId w:val="12"/>
        </w:numPr>
        <w:tabs>
          <w:tab w:val="left" w:pos="2481"/>
          <w:tab w:val="left" w:pos="2482"/>
        </w:tabs>
        <w:spacing w:before="1" w:line="273" w:lineRule="auto"/>
        <w:ind w:right="392"/>
        <w:rPr>
          <w:sz w:val="24"/>
        </w:rPr>
      </w:pPr>
      <w:r>
        <w:rPr>
          <w:sz w:val="24"/>
        </w:rPr>
        <w:t>For Complaints implicating the Chancellor, the Written Decision by the Board of Trustees shall constitute the final Decision of the</w:t>
      </w:r>
      <w:r>
        <w:rPr>
          <w:spacing w:val="-1"/>
          <w:sz w:val="24"/>
        </w:rPr>
        <w:t xml:space="preserve"> </w:t>
      </w:r>
      <w:r>
        <w:rPr>
          <w:sz w:val="24"/>
        </w:rPr>
        <w:t>District.</w:t>
      </w:r>
    </w:p>
    <w:p w14:paraId="76343D47" w14:textId="77777777" w:rsidR="00446B28" w:rsidRDefault="00446B28">
      <w:pPr>
        <w:pStyle w:val="BodyText"/>
        <w:spacing w:before="6"/>
      </w:pPr>
    </w:p>
    <w:p w14:paraId="4D1FBE3C" w14:textId="77777777" w:rsidR="00446B28" w:rsidRDefault="00917948">
      <w:pPr>
        <w:pStyle w:val="ListParagraph"/>
        <w:numPr>
          <w:ilvl w:val="2"/>
          <w:numId w:val="12"/>
        </w:numPr>
        <w:tabs>
          <w:tab w:val="left" w:pos="1761"/>
          <w:tab w:val="left" w:pos="1762"/>
        </w:tabs>
        <w:spacing w:line="273" w:lineRule="auto"/>
        <w:ind w:right="805"/>
        <w:rPr>
          <w:sz w:val="24"/>
        </w:rPr>
      </w:pPr>
      <w:r>
        <w:rPr>
          <w:sz w:val="24"/>
        </w:rPr>
        <w:t>Appeals by the Respondent in Prohibited Discrimination and Unlawful Harassment cases (not in Sexual Misconduct cases) shall be handled as described</w:t>
      </w:r>
      <w:r>
        <w:rPr>
          <w:spacing w:val="2"/>
          <w:sz w:val="24"/>
        </w:rPr>
        <w:t xml:space="preserve"> </w:t>
      </w:r>
      <w:r>
        <w:rPr>
          <w:sz w:val="24"/>
        </w:rPr>
        <w:t>below:</w:t>
      </w:r>
    </w:p>
    <w:p w14:paraId="55D1DDEF" w14:textId="77777777" w:rsidR="00446B28" w:rsidRDefault="00446B28">
      <w:pPr>
        <w:pStyle w:val="BodyText"/>
        <w:spacing w:before="7"/>
      </w:pPr>
    </w:p>
    <w:p w14:paraId="6F3C075E" w14:textId="49EEF57C" w:rsidR="00446B28" w:rsidRDefault="00917948">
      <w:pPr>
        <w:pStyle w:val="ListParagraph"/>
        <w:numPr>
          <w:ilvl w:val="3"/>
          <w:numId w:val="12"/>
        </w:numPr>
        <w:tabs>
          <w:tab w:val="left" w:pos="2481"/>
          <w:tab w:val="left" w:pos="2482"/>
        </w:tabs>
        <w:spacing w:line="276" w:lineRule="auto"/>
        <w:ind w:right="310"/>
        <w:rPr>
          <w:sz w:val="24"/>
        </w:rPr>
      </w:pPr>
      <w:r>
        <w:rPr>
          <w:sz w:val="24"/>
        </w:rPr>
        <w:t xml:space="preserve">Appeals of the Written Decision by the </w:t>
      </w:r>
      <w:r w:rsidR="004F0263">
        <w:rPr>
          <w:sz w:val="24"/>
        </w:rPr>
        <w:t>A</w:t>
      </w:r>
      <w:r>
        <w:rPr>
          <w:sz w:val="24"/>
        </w:rPr>
        <w:t xml:space="preserve">lleged </w:t>
      </w:r>
      <w:r w:rsidR="004F0263">
        <w:rPr>
          <w:sz w:val="24"/>
        </w:rPr>
        <w:t>O</w:t>
      </w:r>
      <w:r>
        <w:rPr>
          <w:sz w:val="24"/>
        </w:rPr>
        <w:t>ffender shall be made by making the appropriate challenges within the course of the applicable disciplinary</w:t>
      </w:r>
      <w:r>
        <w:rPr>
          <w:spacing w:val="-9"/>
          <w:sz w:val="24"/>
        </w:rPr>
        <w:t xml:space="preserve"> </w:t>
      </w:r>
      <w:r>
        <w:rPr>
          <w:sz w:val="24"/>
        </w:rPr>
        <w:t>process.</w:t>
      </w:r>
    </w:p>
    <w:p w14:paraId="6CF3906A" w14:textId="77777777" w:rsidR="00446B28" w:rsidRDefault="00446B28">
      <w:pPr>
        <w:pStyle w:val="BodyText"/>
        <w:spacing w:before="10"/>
        <w:rPr>
          <w:sz w:val="23"/>
        </w:rPr>
      </w:pPr>
    </w:p>
    <w:p w14:paraId="56F828AB" w14:textId="77777777" w:rsidR="00446B28" w:rsidRDefault="00917948">
      <w:pPr>
        <w:pStyle w:val="ListParagraph"/>
        <w:numPr>
          <w:ilvl w:val="2"/>
          <w:numId w:val="12"/>
        </w:numPr>
        <w:tabs>
          <w:tab w:val="left" w:pos="1761"/>
          <w:tab w:val="left" w:pos="1762"/>
        </w:tabs>
        <w:rPr>
          <w:sz w:val="24"/>
        </w:rPr>
      </w:pPr>
      <w:r>
        <w:rPr>
          <w:sz w:val="24"/>
        </w:rPr>
        <w:t>Appeals of Sexual Misconduct</w:t>
      </w:r>
      <w:r>
        <w:rPr>
          <w:spacing w:val="14"/>
          <w:sz w:val="24"/>
        </w:rPr>
        <w:t xml:space="preserve"> </w:t>
      </w:r>
      <w:r>
        <w:rPr>
          <w:sz w:val="24"/>
        </w:rPr>
        <w:t>cases:</w:t>
      </w:r>
    </w:p>
    <w:p w14:paraId="093D1333" w14:textId="77777777" w:rsidR="00446B28" w:rsidRDefault="00446B28">
      <w:pPr>
        <w:pStyle w:val="BodyText"/>
        <w:spacing w:before="9"/>
        <w:rPr>
          <w:sz w:val="27"/>
        </w:rPr>
      </w:pPr>
    </w:p>
    <w:p w14:paraId="4A38840A" w14:textId="31169AB4" w:rsidR="00446B28" w:rsidRDefault="00917948" w:rsidP="004F0263">
      <w:pPr>
        <w:pStyle w:val="BodyText"/>
        <w:ind w:left="1761" w:right="248"/>
      </w:pPr>
      <w:r>
        <w:t>In the event any party to a Sexual Misconduct case is not satisfied with the Written Decision, he or she may file a written Appeal to the Board of Trustees within fifteen (15) Days from the date the Written Decision is postmarked. The Appeal shall state with particularity the basis for the Appeal. Immediately upon receiving the Appeal, the Executive Secretary to the Board of Trustees must inform the Director</w:t>
      </w:r>
      <w:r w:rsidR="00DA60D7">
        <w:t xml:space="preserve"> of</w:t>
      </w:r>
      <w:r w:rsidR="004F0263">
        <w:t xml:space="preserve"> ODEI,</w:t>
      </w:r>
      <w:r w:rsidR="00863632">
        <w:t xml:space="preserve"> </w:t>
      </w:r>
      <w:r>
        <w:t>or the Title IX Coordinator. The individual informed of the Appeal must then promptly notify the other party(ies) of the Appeal and of their right to participate in the Appeal process.</w:t>
      </w:r>
    </w:p>
    <w:p w14:paraId="752E618D" w14:textId="77777777" w:rsidR="00446B28" w:rsidRDefault="00446B28">
      <w:pPr>
        <w:pStyle w:val="BodyText"/>
        <w:spacing w:before="1"/>
      </w:pPr>
    </w:p>
    <w:p w14:paraId="0F6149F9" w14:textId="77777777" w:rsidR="00446B28" w:rsidRDefault="00917948">
      <w:pPr>
        <w:pStyle w:val="BodyText"/>
        <w:ind w:left="1761" w:right="684"/>
      </w:pPr>
      <w:r>
        <w:t>Notice to the non-appealing party (parties) shall state that an Appeal has been filed and shall offer them an opportunity to attend and present at a hearing and/or submit a written response, all within fifteen (15) working Days from the date notice was mailed. This additional Appeal will be considered along with the initial Appeal filed by the other party.</w:t>
      </w:r>
    </w:p>
    <w:p w14:paraId="225F90BA" w14:textId="77777777" w:rsidR="00446B28" w:rsidRDefault="00446B28">
      <w:pPr>
        <w:pStyle w:val="BodyText"/>
        <w:spacing w:before="10"/>
        <w:rPr>
          <w:sz w:val="23"/>
        </w:rPr>
      </w:pPr>
    </w:p>
    <w:p w14:paraId="473FFD0C" w14:textId="77777777" w:rsidR="00446B28" w:rsidRDefault="00917948">
      <w:pPr>
        <w:pStyle w:val="ListParagraph"/>
        <w:numPr>
          <w:ilvl w:val="2"/>
          <w:numId w:val="12"/>
        </w:numPr>
        <w:tabs>
          <w:tab w:val="left" w:pos="1761"/>
          <w:tab w:val="left" w:pos="1762"/>
        </w:tabs>
        <w:rPr>
          <w:sz w:val="24"/>
        </w:rPr>
      </w:pPr>
      <w:r>
        <w:rPr>
          <w:sz w:val="24"/>
        </w:rPr>
        <w:t>Action by the Board of</w:t>
      </w:r>
      <w:r>
        <w:rPr>
          <w:spacing w:val="3"/>
          <w:sz w:val="24"/>
        </w:rPr>
        <w:t xml:space="preserve"> </w:t>
      </w:r>
      <w:r>
        <w:rPr>
          <w:sz w:val="24"/>
        </w:rPr>
        <w:t>Trustees:</w:t>
      </w:r>
    </w:p>
    <w:p w14:paraId="7CDB8827" w14:textId="77777777" w:rsidR="00446B28" w:rsidRDefault="00446B28">
      <w:pPr>
        <w:pStyle w:val="BodyText"/>
        <w:spacing w:before="9"/>
        <w:rPr>
          <w:sz w:val="27"/>
        </w:rPr>
      </w:pPr>
    </w:p>
    <w:p w14:paraId="0D03355C" w14:textId="77777777" w:rsidR="00446B28" w:rsidRDefault="00917948">
      <w:pPr>
        <w:pStyle w:val="BodyText"/>
        <w:ind w:left="1761" w:right="336"/>
      </w:pPr>
      <w:r>
        <w:t>The Chancellor shall present the written Appeal, the Written Decision, the Compliance Officer’s</w:t>
      </w:r>
      <w:r>
        <w:rPr>
          <w:u w:val="single"/>
        </w:rPr>
        <w:t xml:space="preserve"> </w:t>
      </w:r>
      <w:r>
        <w:t>report and the Complaint to the Board of Trustees in closed session. The Board of Trustees may review the Decision and act within forty-five (45) Days. If the forty-five (45) Days has elapsed without action by the Board of Trustees, the Written Decision shall constitute the final Decision of the District.</w:t>
      </w:r>
    </w:p>
    <w:p w14:paraId="4F22C132" w14:textId="77777777" w:rsidR="00446B28" w:rsidRDefault="00446B28">
      <w:pPr>
        <w:pStyle w:val="BodyText"/>
      </w:pPr>
    </w:p>
    <w:p w14:paraId="035A6C8A" w14:textId="77777777" w:rsidR="00446B28" w:rsidRDefault="00917948">
      <w:pPr>
        <w:pStyle w:val="ListParagraph"/>
        <w:numPr>
          <w:ilvl w:val="1"/>
          <w:numId w:val="12"/>
        </w:numPr>
        <w:tabs>
          <w:tab w:val="left" w:pos="1041"/>
          <w:tab w:val="left" w:pos="1042"/>
        </w:tabs>
        <w:jc w:val="left"/>
        <w:rPr>
          <w:b/>
          <w:sz w:val="24"/>
        </w:rPr>
      </w:pPr>
      <w:r>
        <w:rPr>
          <w:b/>
          <w:sz w:val="24"/>
          <w:u w:val="thick"/>
        </w:rPr>
        <w:t>Additional</w:t>
      </w:r>
      <w:r>
        <w:rPr>
          <w:b/>
          <w:spacing w:val="-2"/>
          <w:sz w:val="24"/>
          <w:u w:val="thick"/>
        </w:rPr>
        <w:t xml:space="preserve"> </w:t>
      </w:r>
      <w:r>
        <w:rPr>
          <w:b/>
          <w:sz w:val="24"/>
          <w:u w:val="thick"/>
        </w:rPr>
        <w:t>Remedies</w:t>
      </w:r>
    </w:p>
    <w:p w14:paraId="3F02A7A6" w14:textId="77777777" w:rsidR="00446B28" w:rsidRDefault="00446B28">
      <w:pPr>
        <w:pStyle w:val="BodyText"/>
        <w:spacing w:before="7"/>
        <w:rPr>
          <w:b/>
          <w:sz w:val="22"/>
        </w:rPr>
      </w:pPr>
    </w:p>
    <w:p w14:paraId="63E66A03" w14:textId="77777777" w:rsidR="00446B28" w:rsidRDefault="00917948">
      <w:pPr>
        <w:pStyle w:val="BodyText"/>
        <w:ind w:left="1041" w:right="344"/>
      </w:pPr>
      <w:r>
        <w:t xml:space="preserve">A Reporting Individual, and/or Alleged Victim is entitled to pursue independently civil law remedies, including but not limited to injunctions, restraining orders, or other orders. An individual who believes that he or she is the victim of unlawful discrimination may file a Complaint with the Department of Fair Employment and Housing (DFEH), and the Equal Employment Opportunity Commission (EEOC). </w:t>
      </w:r>
      <w:r>
        <w:lastRenderedPageBreak/>
        <w:t xml:space="preserve">Non-employment related Complaints may be filed with the Office for Civil Rights, United States Department </w:t>
      </w:r>
      <w:r>
        <w:rPr>
          <w:spacing w:val="-6"/>
        </w:rPr>
        <w:t xml:space="preserve">of </w:t>
      </w:r>
      <w:r>
        <w:t>Education (OCR).  These may be pursued without regard to whether the individual chooses to utilize the District's internal Complaint procedures described</w:t>
      </w:r>
      <w:r>
        <w:rPr>
          <w:spacing w:val="-33"/>
        </w:rPr>
        <w:t xml:space="preserve"> </w:t>
      </w:r>
      <w:r>
        <w:t>herein.</w:t>
      </w:r>
    </w:p>
    <w:p w14:paraId="197DE5B6" w14:textId="585DF15A" w:rsidR="00446B28" w:rsidRDefault="00917948">
      <w:pPr>
        <w:pStyle w:val="BodyText"/>
        <w:spacing w:before="2"/>
        <w:ind w:left="1041" w:right="520"/>
      </w:pPr>
      <w:r>
        <w:t>Anyone who believes he or she has been a victim of prohibited discrimination, unlawful harassment, or Sexual Misconduct should be aware that both state and federal law impose time deadlines for the filing of Complaints, and the use of the District's internal Complaint procedure will not postpone applicable deadlines.</w:t>
      </w:r>
    </w:p>
    <w:p w14:paraId="3A52A1A9" w14:textId="0F109110" w:rsidR="00480802" w:rsidRDefault="00480802" w:rsidP="00480802">
      <w:pPr>
        <w:pStyle w:val="BodyText"/>
        <w:spacing w:before="2"/>
        <w:ind w:right="520"/>
      </w:pPr>
    </w:p>
    <w:p w14:paraId="14A9F898" w14:textId="77777777" w:rsidR="00A96A34" w:rsidRDefault="00A96A34" w:rsidP="00A96A34">
      <w:pPr>
        <w:pStyle w:val="BodyText"/>
        <w:spacing w:before="2"/>
        <w:ind w:right="520"/>
        <w:rPr>
          <w:b/>
          <w:u w:val="single"/>
        </w:rPr>
      </w:pPr>
      <w:r>
        <w:rPr>
          <w:b/>
          <w:u w:val="single"/>
        </w:rPr>
        <w:t>History/Revision Dates</w:t>
      </w:r>
    </w:p>
    <w:p w14:paraId="57B29158" w14:textId="77777777" w:rsidR="00A96A34" w:rsidRDefault="00A96A34" w:rsidP="00A96A34">
      <w:pPr>
        <w:pStyle w:val="BodyText"/>
        <w:spacing w:before="2"/>
        <w:ind w:right="520"/>
        <w:rPr>
          <w:i/>
          <w:sz w:val="22"/>
          <w:szCs w:val="22"/>
        </w:rPr>
      </w:pPr>
      <w:r>
        <w:rPr>
          <w:i/>
          <w:sz w:val="22"/>
          <w:szCs w:val="22"/>
        </w:rPr>
        <w:t>Original Issue Date:  March 16, 2016</w:t>
      </w:r>
    </w:p>
    <w:p w14:paraId="787ECAA9" w14:textId="5EEEE0D0" w:rsidR="00A96A34" w:rsidRDefault="00A96A34" w:rsidP="00A96A34">
      <w:pPr>
        <w:pStyle w:val="BodyText"/>
        <w:spacing w:before="2"/>
        <w:ind w:right="520"/>
        <w:rPr>
          <w:i/>
          <w:sz w:val="22"/>
          <w:szCs w:val="22"/>
        </w:rPr>
      </w:pPr>
      <w:r>
        <w:rPr>
          <w:i/>
          <w:sz w:val="22"/>
          <w:szCs w:val="22"/>
        </w:rPr>
        <w:t>Dates of Change:  June 28, 2018</w:t>
      </w:r>
    </w:p>
    <w:p w14:paraId="32478940" w14:textId="4D92D2B3" w:rsidR="00480802" w:rsidRPr="00091B39" w:rsidRDefault="00480802" w:rsidP="00A96A34">
      <w:pPr>
        <w:pStyle w:val="BodyText"/>
        <w:spacing w:before="2"/>
        <w:ind w:right="520"/>
        <w:rPr>
          <w:b/>
          <w:sz w:val="22"/>
          <w:szCs w:val="22"/>
        </w:rPr>
      </w:pPr>
    </w:p>
    <w:sectPr w:rsidR="00480802" w:rsidRPr="00091B39">
      <w:pgSz w:w="12240" w:h="15840"/>
      <w:pgMar w:top="660" w:right="1160" w:bottom="960" w:left="1140"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67F7C" w14:textId="77777777" w:rsidR="00C202A4" w:rsidRDefault="00C202A4">
      <w:r>
        <w:separator/>
      </w:r>
    </w:p>
  </w:endnote>
  <w:endnote w:type="continuationSeparator" w:id="0">
    <w:p w14:paraId="12F5803E" w14:textId="77777777" w:rsidR="00C202A4" w:rsidRDefault="00C2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27C3" w14:textId="54A47CAD" w:rsidR="00C202A4" w:rsidRDefault="00C202A4">
    <w:pPr>
      <w:pStyle w:val="BodyText"/>
      <w:spacing w:line="14" w:lineRule="auto"/>
      <w:rPr>
        <w:sz w:val="18"/>
      </w:rPr>
    </w:pPr>
    <w:r>
      <w:rPr>
        <w:noProof/>
      </w:rPr>
      <mc:AlternateContent>
        <mc:Choice Requires="wps">
          <w:drawing>
            <wp:anchor distT="0" distB="0" distL="114300" distR="114300" simplePos="0" relativeHeight="503294000" behindDoc="1" locked="0" layoutInCell="1" allowOverlap="1" wp14:anchorId="4B5010F9" wp14:editId="02E2DF7D">
              <wp:simplePos x="0" y="0"/>
              <wp:positionH relativeFrom="page">
                <wp:posOffset>915035</wp:posOffset>
              </wp:positionH>
              <wp:positionV relativeFrom="page">
                <wp:posOffset>9430385</wp:posOffset>
              </wp:positionV>
              <wp:extent cx="363855" cy="196215"/>
              <wp:effectExtent l="635"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5809D" w14:textId="77777777" w:rsidR="00C202A4" w:rsidRDefault="00C202A4">
                          <w:pPr>
                            <w:spacing w:before="21"/>
                            <w:ind w:left="20"/>
                          </w:pPr>
                          <w:r>
                            <w:t>C-14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010F9" id="_x0000_t202" coordsize="21600,21600" o:spt="202" path="m,l,21600r21600,l21600,xe">
              <v:stroke joinstyle="miter"/>
              <v:path gradientshapeok="t" o:connecttype="rect"/>
            </v:shapetype>
            <v:shape id="Text Box 2" o:spid="_x0000_s1026" type="#_x0000_t202" style="position:absolute;margin-left:72.05pt;margin-top:742.55pt;width:28.65pt;height:15.45pt;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kfrAIAAKg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" filled="f" stroked="f">
              <v:textbox inset="0,0,0,0">
                <w:txbxContent>
                  <w:p w14:paraId="1F95809D" w14:textId="77777777" w:rsidR="00C202A4" w:rsidRDefault="00C202A4">
                    <w:pPr>
                      <w:spacing w:before="21"/>
                      <w:ind w:left="20"/>
                    </w:pPr>
                    <w:r>
                      <w:t>C-14</w:t>
                    </w:r>
                  </w:p>
                </w:txbxContent>
              </v:textbox>
              <w10:wrap anchorx="page" anchory="page"/>
            </v:shape>
          </w:pict>
        </mc:Fallback>
      </mc:AlternateContent>
    </w:r>
    <w:r>
      <w:rPr>
        <w:noProof/>
      </w:rPr>
      <mc:AlternateContent>
        <mc:Choice Requires="wps">
          <w:drawing>
            <wp:anchor distT="0" distB="0" distL="114300" distR="114300" simplePos="0" relativeHeight="503294024" behindDoc="1" locked="0" layoutInCell="1" allowOverlap="1" wp14:anchorId="59A810B3" wp14:editId="53830D1D">
              <wp:simplePos x="0" y="0"/>
              <wp:positionH relativeFrom="page">
                <wp:posOffset>3170555</wp:posOffset>
              </wp:positionH>
              <wp:positionV relativeFrom="page">
                <wp:posOffset>9430385</wp:posOffset>
              </wp:positionV>
              <wp:extent cx="1002030" cy="196215"/>
              <wp:effectExtent l="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62BB7" w14:textId="77777777" w:rsidR="00C202A4" w:rsidRDefault="00C202A4">
                          <w:pPr>
                            <w:spacing w:before="21"/>
                            <w:ind w:left="20"/>
                          </w:pPr>
                          <w:r>
                            <w:t xml:space="preserve">Page </w:t>
                          </w:r>
                          <w:r>
                            <w:fldChar w:fldCharType="begin"/>
                          </w:r>
                          <w:r>
                            <w:instrText xml:space="preserve"> PAGE </w:instrText>
                          </w:r>
                          <w:r>
                            <w:fldChar w:fldCharType="separate"/>
                          </w:r>
                          <w:r>
                            <w:rPr>
                              <w:noProof/>
                            </w:rPr>
                            <w:t>26</w:t>
                          </w:r>
                          <w:r>
                            <w:fldChar w:fldCharType="end"/>
                          </w:r>
                          <w:r>
                            <w:t xml:space="preserve"> of 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810B3" id="Text Box 1" o:spid="_x0000_s1027" type="#_x0000_t202" style="position:absolute;margin-left:249.65pt;margin-top:742.55pt;width:78.9pt;height:15.45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" filled="f" stroked="f">
              <v:textbox inset="0,0,0,0">
                <w:txbxContent>
                  <w:p w14:paraId="08C62BB7" w14:textId="77777777" w:rsidR="00C202A4" w:rsidRDefault="00C202A4">
                    <w:pPr>
                      <w:spacing w:before="21"/>
                      <w:ind w:left="20"/>
                    </w:pPr>
                    <w:r>
                      <w:t xml:space="preserve">Page </w:t>
                    </w:r>
                    <w:r>
                      <w:fldChar w:fldCharType="begin"/>
                    </w:r>
                    <w:r>
                      <w:instrText xml:space="preserve"> PAGE </w:instrText>
                    </w:r>
                    <w:r>
                      <w:fldChar w:fldCharType="separate"/>
                    </w:r>
                    <w:r>
                      <w:rPr>
                        <w:noProof/>
                      </w:rPr>
                      <w:t>26</w:t>
                    </w:r>
                    <w:r>
                      <w:fldChar w:fldCharType="end"/>
                    </w:r>
                    <w:r>
                      <w:t xml:space="preserve"> of 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EC2E5" w14:textId="77777777" w:rsidR="00C202A4" w:rsidRDefault="00C202A4">
      <w:r>
        <w:separator/>
      </w:r>
    </w:p>
  </w:footnote>
  <w:footnote w:type="continuationSeparator" w:id="0">
    <w:p w14:paraId="7BBAF18D" w14:textId="77777777" w:rsidR="00C202A4" w:rsidRDefault="00C20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4B3"/>
    <w:multiLevelType w:val="hybridMultilevel"/>
    <w:tmpl w:val="8EA85418"/>
    <w:lvl w:ilvl="0" w:tplc="96F609A4">
      <w:start w:val="4"/>
      <w:numFmt w:val="decimal"/>
      <w:lvlText w:val="%1."/>
      <w:lvlJc w:val="left"/>
      <w:pPr>
        <w:ind w:left="2481" w:hanging="538"/>
      </w:pPr>
      <w:rPr>
        <w:rFonts w:ascii="Verdana" w:eastAsia="Verdana" w:hAnsi="Verdana" w:cs="Verdana" w:hint="default"/>
        <w:b/>
        <w:bCs/>
        <w:spacing w:val="-6"/>
        <w:w w:val="100"/>
        <w:sz w:val="24"/>
        <w:szCs w:val="24"/>
      </w:rPr>
    </w:lvl>
    <w:lvl w:ilvl="1" w:tplc="40CC6638">
      <w:numFmt w:val="bullet"/>
      <w:lvlText w:val="•"/>
      <w:lvlJc w:val="left"/>
      <w:pPr>
        <w:ind w:left="3226" w:hanging="538"/>
      </w:pPr>
      <w:rPr>
        <w:rFonts w:hint="default"/>
      </w:rPr>
    </w:lvl>
    <w:lvl w:ilvl="2" w:tplc="EAA8AFAC">
      <w:numFmt w:val="bullet"/>
      <w:lvlText w:val="•"/>
      <w:lvlJc w:val="left"/>
      <w:pPr>
        <w:ind w:left="3972" w:hanging="538"/>
      </w:pPr>
      <w:rPr>
        <w:rFonts w:hint="default"/>
      </w:rPr>
    </w:lvl>
    <w:lvl w:ilvl="3" w:tplc="02B673BE">
      <w:numFmt w:val="bullet"/>
      <w:lvlText w:val="•"/>
      <w:lvlJc w:val="left"/>
      <w:pPr>
        <w:ind w:left="4718" w:hanging="538"/>
      </w:pPr>
      <w:rPr>
        <w:rFonts w:hint="default"/>
      </w:rPr>
    </w:lvl>
    <w:lvl w:ilvl="4" w:tplc="BFE8C616">
      <w:numFmt w:val="bullet"/>
      <w:lvlText w:val="•"/>
      <w:lvlJc w:val="left"/>
      <w:pPr>
        <w:ind w:left="5464" w:hanging="538"/>
      </w:pPr>
      <w:rPr>
        <w:rFonts w:hint="default"/>
      </w:rPr>
    </w:lvl>
    <w:lvl w:ilvl="5" w:tplc="F6884602">
      <w:numFmt w:val="bullet"/>
      <w:lvlText w:val="•"/>
      <w:lvlJc w:val="left"/>
      <w:pPr>
        <w:ind w:left="6210" w:hanging="538"/>
      </w:pPr>
      <w:rPr>
        <w:rFonts w:hint="default"/>
      </w:rPr>
    </w:lvl>
    <w:lvl w:ilvl="6" w:tplc="2A54418C">
      <w:numFmt w:val="bullet"/>
      <w:lvlText w:val="•"/>
      <w:lvlJc w:val="left"/>
      <w:pPr>
        <w:ind w:left="6956" w:hanging="538"/>
      </w:pPr>
      <w:rPr>
        <w:rFonts w:hint="default"/>
      </w:rPr>
    </w:lvl>
    <w:lvl w:ilvl="7" w:tplc="FF2C0056">
      <w:numFmt w:val="bullet"/>
      <w:lvlText w:val="•"/>
      <w:lvlJc w:val="left"/>
      <w:pPr>
        <w:ind w:left="7702" w:hanging="538"/>
      </w:pPr>
      <w:rPr>
        <w:rFonts w:hint="default"/>
      </w:rPr>
    </w:lvl>
    <w:lvl w:ilvl="8" w:tplc="470E48F0">
      <w:numFmt w:val="bullet"/>
      <w:lvlText w:val="•"/>
      <w:lvlJc w:val="left"/>
      <w:pPr>
        <w:ind w:left="8448" w:hanging="538"/>
      </w:pPr>
      <w:rPr>
        <w:rFonts w:hint="default"/>
      </w:rPr>
    </w:lvl>
  </w:abstractNum>
  <w:abstractNum w:abstractNumId="1" w15:restartNumberingAfterBreak="0">
    <w:nsid w:val="0A325F30"/>
    <w:multiLevelType w:val="hybridMultilevel"/>
    <w:tmpl w:val="0058B160"/>
    <w:lvl w:ilvl="0" w:tplc="1CC4E88A">
      <w:start w:val="1"/>
      <w:numFmt w:val="decimal"/>
      <w:lvlText w:val="%1."/>
      <w:lvlJc w:val="left"/>
      <w:pPr>
        <w:ind w:left="3201" w:hanging="720"/>
      </w:pPr>
      <w:rPr>
        <w:rFonts w:ascii="Verdana" w:eastAsia="Verdana" w:hAnsi="Verdana" w:cs="Verdana" w:hint="default"/>
        <w:b/>
        <w:bCs/>
        <w:spacing w:val="-7"/>
        <w:w w:val="100"/>
        <w:sz w:val="24"/>
        <w:szCs w:val="24"/>
      </w:rPr>
    </w:lvl>
    <w:lvl w:ilvl="1" w:tplc="796EDB0E">
      <w:numFmt w:val="bullet"/>
      <w:lvlText w:val="•"/>
      <w:lvlJc w:val="left"/>
      <w:pPr>
        <w:ind w:left="3874" w:hanging="720"/>
      </w:pPr>
      <w:rPr>
        <w:rFonts w:hint="default"/>
      </w:rPr>
    </w:lvl>
    <w:lvl w:ilvl="2" w:tplc="3EBC0A52">
      <w:numFmt w:val="bullet"/>
      <w:lvlText w:val="•"/>
      <w:lvlJc w:val="left"/>
      <w:pPr>
        <w:ind w:left="4548" w:hanging="720"/>
      </w:pPr>
      <w:rPr>
        <w:rFonts w:hint="default"/>
      </w:rPr>
    </w:lvl>
    <w:lvl w:ilvl="3" w:tplc="2B7E0D30">
      <w:numFmt w:val="bullet"/>
      <w:lvlText w:val="•"/>
      <w:lvlJc w:val="left"/>
      <w:pPr>
        <w:ind w:left="5222" w:hanging="720"/>
      </w:pPr>
      <w:rPr>
        <w:rFonts w:hint="default"/>
      </w:rPr>
    </w:lvl>
    <w:lvl w:ilvl="4" w:tplc="70EECAB8">
      <w:numFmt w:val="bullet"/>
      <w:lvlText w:val="•"/>
      <w:lvlJc w:val="left"/>
      <w:pPr>
        <w:ind w:left="5896" w:hanging="720"/>
      </w:pPr>
      <w:rPr>
        <w:rFonts w:hint="default"/>
      </w:rPr>
    </w:lvl>
    <w:lvl w:ilvl="5" w:tplc="861083C0">
      <w:numFmt w:val="bullet"/>
      <w:lvlText w:val="•"/>
      <w:lvlJc w:val="left"/>
      <w:pPr>
        <w:ind w:left="6570" w:hanging="720"/>
      </w:pPr>
      <w:rPr>
        <w:rFonts w:hint="default"/>
      </w:rPr>
    </w:lvl>
    <w:lvl w:ilvl="6" w:tplc="EB549194">
      <w:numFmt w:val="bullet"/>
      <w:lvlText w:val="•"/>
      <w:lvlJc w:val="left"/>
      <w:pPr>
        <w:ind w:left="7244" w:hanging="720"/>
      </w:pPr>
      <w:rPr>
        <w:rFonts w:hint="default"/>
      </w:rPr>
    </w:lvl>
    <w:lvl w:ilvl="7" w:tplc="74602920">
      <w:numFmt w:val="bullet"/>
      <w:lvlText w:val="•"/>
      <w:lvlJc w:val="left"/>
      <w:pPr>
        <w:ind w:left="7918" w:hanging="720"/>
      </w:pPr>
      <w:rPr>
        <w:rFonts w:hint="default"/>
      </w:rPr>
    </w:lvl>
    <w:lvl w:ilvl="8" w:tplc="1AB61D6A">
      <w:numFmt w:val="bullet"/>
      <w:lvlText w:val="•"/>
      <w:lvlJc w:val="left"/>
      <w:pPr>
        <w:ind w:left="8592" w:hanging="720"/>
      </w:pPr>
      <w:rPr>
        <w:rFonts w:hint="default"/>
      </w:rPr>
    </w:lvl>
  </w:abstractNum>
  <w:abstractNum w:abstractNumId="2" w15:restartNumberingAfterBreak="0">
    <w:nsid w:val="2ECF6F5F"/>
    <w:multiLevelType w:val="hybridMultilevel"/>
    <w:tmpl w:val="C5F6E3A6"/>
    <w:lvl w:ilvl="0" w:tplc="F8266682">
      <w:start w:val="1"/>
      <w:numFmt w:val="upperLetter"/>
      <w:lvlText w:val="%1."/>
      <w:lvlJc w:val="left"/>
      <w:pPr>
        <w:ind w:left="1598" w:hanging="879"/>
      </w:pPr>
      <w:rPr>
        <w:rFonts w:ascii="Verdana" w:eastAsia="Verdana" w:hAnsi="Verdana" w:cs="Verdana" w:hint="default"/>
        <w:spacing w:val="-6"/>
        <w:w w:val="100"/>
        <w:sz w:val="24"/>
        <w:szCs w:val="24"/>
      </w:rPr>
    </w:lvl>
    <w:lvl w:ilvl="1" w:tplc="04D00022">
      <w:numFmt w:val="bullet"/>
      <w:lvlText w:val="•"/>
      <w:lvlJc w:val="left"/>
      <w:pPr>
        <w:ind w:left="2491" w:hanging="879"/>
      </w:pPr>
      <w:rPr>
        <w:rFonts w:hint="default"/>
      </w:rPr>
    </w:lvl>
    <w:lvl w:ilvl="2" w:tplc="5A5AAE68">
      <w:numFmt w:val="bullet"/>
      <w:lvlText w:val="•"/>
      <w:lvlJc w:val="left"/>
      <w:pPr>
        <w:ind w:left="3387" w:hanging="879"/>
      </w:pPr>
      <w:rPr>
        <w:rFonts w:hint="default"/>
      </w:rPr>
    </w:lvl>
    <w:lvl w:ilvl="3" w:tplc="7D14DB8A">
      <w:numFmt w:val="bullet"/>
      <w:lvlText w:val="•"/>
      <w:lvlJc w:val="left"/>
      <w:pPr>
        <w:ind w:left="4283" w:hanging="879"/>
      </w:pPr>
      <w:rPr>
        <w:rFonts w:hint="default"/>
      </w:rPr>
    </w:lvl>
    <w:lvl w:ilvl="4" w:tplc="BC6AA1D8">
      <w:numFmt w:val="bullet"/>
      <w:lvlText w:val="•"/>
      <w:lvlJc w:val="left"/>
      <w:pPr>
        <w:ind w:left="5179" w:hanging="879"/>
      </w:pPr>
      <w:rPr>
        <w:rFonts w:hint="default"/>
      </w:rPr>
    </w:lvl>
    <w:lvl w:ilvl="5" w:tplc="782CAF3A">
      <w:numFmt w:val="bullet"/>
      <w:lvlText w:val="•"/>
      <w:lvlJc w:val="left"/>
      <w:pPr>
        <w:ind w:left="6075" w:hanging="879"/>
      </w:pPr>
      <w:rPr>
        <w:rFonts w:hint="default"/>
      </w:rPr>
    </w:lvl>
    <w:lvl w:ilvl="6" w:tplc="CE3ED94C">
      <w:numFmt w:val="bullet"/>
      <w:lvlText w:val="•"/>
      <w:lvlJc w:val="left"/>
      <w:pPr>
        <w:ind w:left="6971" w:hanging="879"/>
      </w:pPr>
      <w:rPr>
        <w:rFonts w:hint="default"/>
      </w:rPr>
    </w:lvl>
    <w:lvl w:ilvl="7" w:tplc="EA6CCD88">
      <w:numFmt w:val="bullet"/>
      <w:lvlText w:val="•"/>
      <w:lvlJc w:val="left"/>
      <w:pPr>
        <w:ind w:left="7867" w:hanging="879"/>
      </w:pPr>
      <w:rPr>
        <w:rFonts w:hint="default"/>
      </w:rPr>
    </w:lvl>
    <w:lvl w:ilvl="8" w:tplc="74845184">
      <w:numFmt w:val="bullet"/>
      <w:lvlText w:val="•"/>
      <w:lvlJc w:val="left"/>
      <w:pPr>
        <w:ind w:left="8763" w:hanging="879"/>
      </w:pPr>
      <w:rPr>
        <w:rFonts w:hint="default"/>
      </w:rPr>
    </w:lvl>
  </w:abstractNum>
  <w:abstractNum w:abstractNumId="3" w15:restartNumberingAfterBreak="0">
    <w:nsid w:val="42D80CFE"/>
    <w:multiLevelType w:val="hybridMultilevel"/>
    <w:tmpl w:val="2FD4533C"/>
    <w:lvl w:ilvl="0" w:tplc="8B4C4A14">
      <w:numFmt w:val="bullet"/>
      <w:lvlText w:val="•"/>
      <w:lvlJc w:val="left"/>
      <w:pPr>
        <w:ind w:left="2663" w:hanging="634"/>
      </w:pPr>
      <w:rPr>
        <w:rFonts w:ascii="Times New Roman" w:eastAsia="Times New Roman" w:hAnsi="Times New Roman" w:cs="Times New Roman" w:hint="default"/>
        <w:spacing w:val="-9"/>
        <w:w w:val="100"/>
        <w:sz w:val="24"/>
        <w:szCs w:val="24"/>
      </w:rPr>
    </w:lvl>
    <w:lvl w:ilvl="1" w:tplc="4458566A">
      <w:numFmt w:val="bullet"/>
      <w:lvlText w:val="•"/>
      <w:lvlJc w:val="left"/>
      <w:pPr>
        <w:ind w:left="3388" w:hanging="634"/>
      </w:pPr>
      <w:rPr>
        <w:rFonts w:hint="default"/>
      </w:rPr>
    </w:lvl>
    <w:lvl w:ilvl="2" w:tplc="A91AB3E4">
      <w:numFmt w:val="bullet"/>
      <w:lvlText w:val="•"/>
      <w:lvlJc w:val="left"/>
      <w:pPr>
        <w:ind w:left="4116" w:hanging="634"/>
      </w:pPr>
      <w:rPr>
        <w:rFonts w:hint="default"/>
      </w:rPr>
    </w:lvl>
    <w:lvl w:ilvl="3" w:tplc="A52AD1CC">
      <w:numFmt w:val="bullet"/>
      <w:lvlText w:val="•"/>
      <w:lvlJc w:val="left"/>
      <w:pPr>
        <w:ind w:left="4844" w:hanging="634"/>
      </w:pPr>
      <w:rPr>
        <w:rFonts w:hint="default"/>
      </w:rPr>
    </w:lvl>
    <w:lvl w:ilvl="4" w:tplc="0122B6AA">
      <w:numFmt w:val="bullet"/>
      <w:lvlText w:val="•"/>
      <w:lvlJc w:val="left"/>
      <w:pPr>
        <w:ind w:left="5572" w:hanging="634"/>
      </w:pPr>
      <w:rPr>
        <w:rFonts w:hint="default"/>
      </w:rPr>
    </w:lvl>
    <w:lvl w:ilvl="5" w:tplc="0868C67C">
      <w:numFmt w:val="bullet"/>
      <w:lvlText w:val="•"/>
      <w:lvlJc w:val="left"/>
      <w:pPr>
        <w:ind w:left="6300" w:hanging="634"/>
      </w:pPr>
      <w:rPr>
        <w:rFonts w:hint="default"/>
      </w:rPr>
    </w:lvl>
    <w:lvl w:ilvl="6" w:tplc="0644C74A">
      <w:numFmt w:val="bullet"/>
      <w:lvlText w:val="•"/>
      <w:lvlJc w:val="left"/>
      <w:pPr>
        <w:ind w:left="7028" w:hanging="634"/>
      </w:pPr>
      <w:rPr>
        <w:rFonts w:hint="default"/>
      </w:rPr>
    </w:lvl>
    <w:lvl w:ilvl="7" w:tplc="18AA8B40">
      <w:numFmt w:val="bullet"/>
      <w:lvlText w:val="•"/>
      <w:lvlJc w:val="left"/>
      <w:pPr>
        <w:ind w:left="7756" w:hanging="634"/>
      </w:pPr>
      <w:rPr>
        <w:rFonts w:hint="default"/>
      </w:rPr>
    </w:lvl>
    <w:lvl w:ilvl="8" w:tplc="AF22384A">
      <w:numFmt w:val="bullet"/>
      <w:lvlText w:val="•"/>
      <w:lvlJc w:val="left"/>
      <w:pPr>
        <w:ind w:left="8484" w:hanging="634"/>
      </w:pPr>
      <w:rPr>
        <w:rFonts w:hint="default"/>
      </w:rPr>
    </w:lvl>
  </w:abstractNum>
  <w:abstractNum w:abstractNumId="4" w15:restartNumberingAfterBreak="0">
    <w:nsid w:val="469D333A"/>
    <w:multiLevelType w:val="hybridMultilevel"/>
    <w:tmpl w:val="D222076E"/>
    <w:lvl w:ilvl="0" w:tplc="617AEDAE">
      <w:start w:val="1"/>
      <w:numFmt w:val="decimal"/>
      <w:lvlText w:val="%1."/>
      <w:lvlJc w:val="left"/>
      <w:pPr>
        <w:ind w:left="3201" w:hanging="720"/>
      </w:pPr>
      <w:rPr>
        <w:rFonts w:ascii="Verdana" w:eastAsia="Verdana" w:hAnsi="Verdana" w:cs="Verdana" w:hint="default"/>
        <w:b/>
        <w:bCs/>
        <w:spacing w:val="-5"/>
        <w:w w:val="100"/>
        <w:sz w:val="24"/>
        <w:szCs w:val="24"/>
      </w:rPr>
    </w:lvl>
    <w:lvl w:ilvl="1" w:tplc="CB423CBE">
      <w:start w:val="1"/>
      <w:numFmt w:val="lowerLetter"/>
      <w:lvlText w:val="%2."/>
      <w:lvlJc w:val="left"/>
      <w:pPr>
        <w:ind w:left="4151" w:hanging="360"/>
      </w:pPr>
      <w:rPr>
        <w:rFonts w:ascii="Verdana" w:eastAsia="Verdana" w:hAnsi="Verdana" w:cs="Verdana" w:hint="default"/>
        <w:b/>
        <w:bCs/>
        <w:spacing w:val="-7"/>
        <w:w w:val="100"/>
        <w:sz w:val="24"/>
        <w:szCs w:val="24"/>
      </w:rPr>
    </w:lvl>
    <w:lvl w:ilvl="2" w:tplc="A7503248">
      <w:numFmt w:val="bullet"/>
      <w:lvlText w:val="•"/>
      <w:lvlJc w:val="left"/>
      <w:pPr>
        <w:ind w:left="4802" w:hanging="360"/>
      </w:pPr>
      <w:rPr>
        <w:rFonts w:hint="default"/>
      </w:rPr>
    </w:lvl>
    <w:lvl w:ilvl="3" w:tplc="7FE01BFA">
      <w:numFmt w:val="bullet"/>
      <w:lvlText w:val="•"/>
      <w:lvlJc w:val="left"/>
      <w:pPr>
        <w:ind w:left="5444" w:hanging="360"/>
      </w:pPr>
      <w:rPr>
        <w:rFonts w:hint="default"/>
      </w:rPr>
    </w:lvl>
    <w:lvl w:ilvl="4" w:tplc="B0FAEAA0">
      <w:numFmt w:val="bullet"/>
      <w:lvlText w:val="•"/>
      <w:lvlJc w:val="left"/>
      <w:pPr>
        <w:ind w:left="6086" w:hanging="360"/>
      </w:pPr>
      <w:rPr>
        <w:rFonts w:hint="default"/>
      </w:rPr>
    </w:lvl>
    <w:lvl w:ilvl="5" w:tplc="B8E82586">
      <w:numFmt w:val="bullet"/>
      <w:lvlText w:val="•"/>
      <w:lvlJc w:val="left"/>
      <w:pPr>
        <w:ind w:left="6728" w:hanging="360"/>
      </w:pPr>
      <w:rPr>
        <w:rFonts w:hint="default"/>
      </w:rPr>
    </w:lvl>
    <w:lvl w:ilvl="6" w:tplc="C9EAAC36">
      <w:numFmt w:val="bullet"/>
      <w:lvlText w:val="•"/>
      <w:lvlJc w:val="left"/>
      <w:pPr>
        <w:ind w:left="7371" w:hanging="360"/>
      </w:pPr>
      <w:rPr>
        <w:rFonts w:hint="default"/>
      </w:rPr>
    </w:lvl>
    <w:lvl w:ilvl="7" w:tplc="034A91F6">
      <w:numFmt w:val="bullet"/>
      <w:lvlText w:val="•"/>
      <w:lvlJc w:val="left"/>
      <w:pPr>
        <w:ind w:left="8013" w:hanging="360"/>
      </w:pPr>
      <w:rPr>
        <w:rFonts w:hint="default"/>
      </w:rPr>
    </w:lvl>
    <w:lvl w:ilvl="8" w:tplc="1466FC1A">
      <w:numFmt w:val="bullet"/>
      <w:lvlText w:val="•"/>
      <w:lvlJc w:val="left"/>
      <w:pPr>
        <w:ind w:left="8655" w:hanging="360"/>
      </w:pPr>
      <w:rPr>
        <w:rFonts w:hint="default"/>
      </w:rPr>
    </w:lvl>
  </w:abstractNum>
  <w:abstractNum w:abstractNumId="5" w15:restartNumberingAfterBreak="0">
    <w:nsid w:val="47E54F1A"/>
    <w:multiLevelType w:val="hybridMultilevel"/>
    <w:tmpl w:val="B680C17E"/>
    <w:lvl w:ilvl="0" w:tplc="94482A3C">
      <w:start w:val="1"/>
      <w:numFmt w:val="decimal"/>
      <w:lvlText w:val="%1."/>
      <w:lvlJc w:val="left"/>
      <w:pPr>
        <w:ind w:left="3201" w:hanging="720"/>
      </w:pPr>
      <w:rPr>
        <w:rFonts w:ascii="Verdana" w:eastAsia="Verdana" w:hAnsi="Verdana" w:cs="Verdana" w:hint="default"/>
        <w:b/>
        <w:bCs/>
        <w:spacing w:val="-23"/>
        <w:w w:val="100"/>
        <w:sz w:val="24"/>
        <w:szCs w:val="24"/>
      </w:rPr>
    </w:lvl>
    <w:lvl w:ilvl="1" w:tplc="ACACB8EE">
      <w:numFmt w:val="bullet"/>
      <w:lvlText w:val="•"/>
      <w:lvlJc w:val="left"/>
      <w:pPr>
        <w:ind w:left="3874" w:hanging="720"/>
      </w:pPr>
      <w:rPr>
        <w:rFonts w:hint="default"/>
      </w:rPr>
    </w:lvl>
    <w:lvl w:ilvl="2" w:tplc="158E5FC8">
      <w:numFmt w:val="bullet"/>
      <w:lvlText w:val="•"/>
      <w:lvlJc w:val="left"/>
      <w:pPr>
        <w:ind w:left="4548" w:hanging="720"/>
      </w:pPr>
      <w:rPr>
        <w:rFonts w:hint="default"/>
      </w:rPr>
    </w:lvl>
    <w:lvl w:ilvl="3" w:tplc="CE9E20BA">
      <w:numFmt w:val="bullet"/>
      <w:lvlText w:val="•"/>
      <w:lvlJc w:val="left"/>
      <w:pPr>
        <w:ind w:left="5222" w:hanging="720"/>
      </w:pPr>
      <w:rPr>
        <w:rFonts w:hint="default"/>
      </w:rPr>
    </w:lvl>
    <w:lvl w:ilvl="4" w:tplc="FF9EF96E">
      <w:numFmt w:val="bullet"/>
      <w:lvlText w:val="•"/>
      <w:lvlJc w:val="left"/>
      <w:pPr>
        <w:ind w:left="5896" w:hanging="720"/>
      </w:pPr>
      <w:rPr>
        <w:rFonts w:hint="default"/>
      </w:rPr>
    </w:lvl>
    <w:lvl w:ilvl="5" w:tplc="ABE8836C">
      <w:numFmt w:val="bullet"/>
      <w:lvlText w:val="•"/>
      <w:lvlJc w:val="left"/>
      <w:pPr>
        <w:ind w:left="6570" w:hanging="720"/>
      </w:pPr>
      <w:rPr>
        <w:rFonts w:hint="default"/>
      </w:rPr>
    </w:lvl>
    <w:lvl w:ilvl="6" w:tplc="67FEEB6A">
      <w:numFmt w:val="bullet"/>
      <w:lvlText w:val="•"/>
      <w:lvlJc w:val="left"/>
      <w:pPr>
        <w:ind w:left="7244" w:hanging="720"/>
      </w:pPr>
      <w:rPr>
        <w:rFonts w:hint="default"/>
      </w:rPr>
    </w:lvl>
    <w:lvl w:ilvl="7" w:tplc="D4F2E51C">
      <w:numFmt w:val="bullet"/>
      <w:lvlText w:val="•"/>
      <w:lvlJc w:val="left"/>
      <w:pPr>
        <w:ind w:left="7918" w:hanging="720"/>
      </w:pPr>
      <w:rPr>
        <w:rFonts w:hint="default"/>
      </w:rPr>
    </w:lvl>
    <w:lvl w:ilvl="8" w:tplc="1BE451B6">
      <w:numFmt w:val="bullet"/>
      <w:lvlText w:val="•"/>
      <w:lvlJc w:val="left"/>
      <w:pPr>
        <w:ind w:left="8592" w:hanging="720"/>
      </w:pPr>
      <w:rPr>
        <w:rFonts w:hint="default"/>
      </w:rPr>
    </w:lvl>
  </w:abstractNum>
  <w:abstractNum w:abstractNumId="6" w15:restartNumberingAfterBreak="0">
    <w:nsid w:val="4BBD5F39"/>
    <w:multiLevelType w:val="hybridMultilevel"/>
    <w:tmpl w:val="CACA23A0"/>
    <w:lvl w:ilvl="0" w:tplc="06A8BAEE">
      <w:start w:val="1"/>
      <w:numFmt w:val="upperRoman"/>
      <w:lvlText w:val="%1."/>
      <w:lvlJc w:val="left"/>
      <w:pPr>
        <w:ind w:left="983" w:hanging="879"/>
      </w:pPr>
      <w:rPr>
        <w:rFonts w:ascii="Verdana" w:eastAsia="Verdana" w:hAnsi="Verdana" w:cs="Verdana" w:hint="default"/>
        <w:spacing w:val="-28"/>
        <w:w w:val="100"/>
        <w:sz w:val="24"/>
        <w:szCs w:val="24"/>
      </w:rPr>
    </w:lvl>
    <w:lvl w:ilvl="1" w:tplc="AB964CA6">
      <w:start w:val="1"/>
      <w:numFmt w:val="upperRoman"/>
      <w:lvlText w:val="%2."/>
      <w:lvlJc w:val="left"/>
      <w:pPr>
        <w:ind w:left="1041" w:hanging="720"/>
        <w:jc w:val="right"/>
      </w:pPr>
      <w:rPr>
        <w:rFonts w:ascii="Verdana" w:eastAsia="Verdana" w:hAnsi="Verdana" w:cs="Verdana" w:hint="default"/>
        <w:b/>
        <w:bCs/>
        <w:spacing w:val="-31"/>
        <w:w w:val="100"/>
        <w:sz w:val="24"/>
        <w:szCs w:val="24"/>
      </w:rPr>
    </w:lvl>
    <w:lvl w:ilvl="2" w:tplc="CD3AE69A">
      <w:start w:val="1"/>
      <w:numFmt w:val="upperLetter"/>
      <w:lvlText w:val="%3."/>
      <w:lvlJc w:val="left"/>
      <w:pPr>
        <w:ind w:left="1761" w:hanging="720"/>
      </w:pPr>
      <w:rPr>
        <w:rFonts w:hint="default"/>
        <w:b/>
        <w:bCs/>
        <w:spacing w:val="-18"/>
        <w:w w:val="100"/>
      </w:rPr>
    </w:lvl>
    <w:lvl w:ilvl="3" w:tplc="5476BE52">
      <w:start w:val="1"/>
      <w:numFmt w:val="decimal"/>
      <w:lvlText w:val="%4."/>
      <w:lvlJc w:val="left"/>
      <w:pPr>
        <w:ind w:left="2481" w:hanging="720"/>
      </w:pPr>
      <w:rPr>
        <w:rFonts w:ascii="Verdana" w:eastAsia="Verdana" w:hAnsi="Verdana" w:cs="Verdana" w:hint="default"/>
        <w:b/>
        <w:bCs/>
        <w:spacing w:val="-7"/>
        <w:w w:val="100"/>
        <w:sz w:val="24"/>
        <w:szCs w:val="24"/>
      </w:rPr>
    </w:lvl>
    <w:lvl w:ilvl="4" w:tplc="ECE84034">
      <w:start w:val="1"/>
      <w:numFmt w:val="lowerLetter"/>
      <w:lvlText w:val="%5."/>
      <w:lvlJc w:val="left"/>
      <w:pPr>
        <w:ind w:left="3201" w:hanging="720"/>
      </w:pPr>
      <w:rPr>
        <w:rFonts w:ascii="Verdana" w:eastAsia="Verdana" w:hAnsi="Verdana" w:cs="Verdana" w:hint="default"/>
        <w:b/>
        <w:bCs/>
        <w:spacing w:val="-7"/>
        <w:w w:val="100"/>
        <w:sz w:val="24"/>
        <w:szCs w:val="24"/>
      </w:rPr>
    </w:lvl>
    <w:lvl w:ilvl="5" w:tplc="9A3A2B70">
      <w:start w:val="1"/>
      <w:numFmt w:val="lowerRoman"/>
      <w:lvlText w:val="(%6)"/>
      <w:lvlJc w:val="left"/>
      <w:pPr>
        <w:ind w:left="3743" w:hanging="720"/>
      </w:pPr>
      <w:rPr>
        <w:rFonts w:ascii="Verdana" w:eastAsia="Verdana" w:hAnsi="Verdana" w:cs="Verdana" w:hint="default"/>
        <w:b/>
        <w:bCs/>
        <w:spacing w:val="-11"/>
        <w:w w:val="100"/>
        <w:sz w:val="24"/>
        <w:szCs w:val="24"/>
      </w:rPr>
    </w:lvl>
    <w:lvl w:ilvl="6" w:tplc="D30054C8">
      <w:numFmt w:val="bullet"/>
      <w:lvlText w:val="•"/>
      <w:lvlJc w:val="left"/>
      <w:pPr>
        <w:ind w:left="2660" w:hanging="720"/>
      </w:pPr>
      <w:rPr>
        <w:rFonts w:hint="default"/>
      </w:rPr>
    </w:lvl>
    <w:lvl w:ilvl="7" w:tplc="0C3E1286">
      <w:numFmt w:val="bullet"/>
      <w:lvlText w:val="•"/>
      <w:lvlJc w:val="left"/>
      <w:pPr>
        <w:ind w:left="3040" w:hanging="720"/>
      </w:pPr>
      <w:rPr>
        <w:rFonts w:hint="default"/>
      </w:rPr>
    </w:lvl>
    <w:lvl w:ilvl="8" w:tplc="02D0337E">
      <w:numFmt w:val="bullet"/>
      <w:lvlText w:val="•"/>
      <w:lvlJc w:val="left"/>
      <w:pPr>
        <w:ind w:left="3120" w:hanging="720"/>
      </w:pPr>
      <w:rPr>
        <w:rFonts w:hint="default"/>
      </w:rPr>
    </w:lvl>
  </w:abstractNum>
  <w:abstractNum w:abstractNumId="7" w15:restartNumberingAfterBreak="0">
    <w:nsid w:val="52217537"/>
    <w:multiLevelType w:val="hybridMultilevel"/>
    <w:tmpl w:val="31586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602E4"/>
    <w:multiLevelType w:val="hybridMultilevel"/>
    <w:tmpl w:val="1CD465C2"/>
    <w:lvl w:ilvl="0" w:tplc="51CEDD08">
      <w:start w:val="1"/>
      <w:numFmt w:val="decimal"/>
      <w:lvlText w:val="%1."/>
      <w:lvlJc w:val="left"/>
      <w:pPr>
        <w:ind w:left="3201" w:hanging="812"/>
      </w:pPr>
      <w:rPr>
        <w:rFonts w:ascii="Verdana" w:eastAsia="Verdana" w:hAnsi="Verdana" w:cs="Verdana" w:hint="default"/>
        <w:b/>
        <w:bCs/>
        <w:spacing w:val="-10"/>
        <w:w w:val="100"/>
        <w:sz w:val="24"/>
        <w:szCs w:val="24"/>
      </w:rPr>
    </w:lvl>
    <w:lvl w:ilvl="1" w:tplc="3078F14A">
      <w:numFmt w:val="bullet"/>
      <w:lvlText w:val="•"/>
      <w:lvlJc w:val="left"/>
      <w:pPr>
        <w:ind w:left="3874" w:hanging="812"/>
      </w:pPr>
      <w:rPr>
        <w:rFonts w:hint="default"/>
      </w:rPr>
    </w:lvl>
    <w:lvl w:ilvl="2" w:tplc="57860084">
      <w:numFmt w:val="bullet"/>
      <w:lvlText w:val="•"/>
      <w:lvlJc w:val="left"/>
      <w:pPr>
        <w:ind w:left="4548" w:hanging="812"/>
      </w:pPr>
      <w:rPr>
        <w:rFonts w:hint="default"/>
      </w:rPr>
    </w:lvl>
    <w:lvl w:ilvl="3" w:tplc="2D7C5912">
      <w:numFmt w:val="bullet"/>
      <w:lvlText w:val="•"/>
      <w:lvlJc w:val="left"/>
      <w:pPr>
        <w:ind w:left="5222" w:hanging="812"/>
      </w:pPr>
      <w:rPr>
        <w:rFonts w:hint="default"/>
      </w:rPr>
    </w:lvl>
    <w:lvl w:ilvl="4" w:tplc="8CA2B8D2">
      <w:numFmt w:val="bullet"/>
      <w:lvlText w:val="•"/>
      <w:lvlJc w:val="left"/>
      <w:pPr>
        <w:ind w:left="5896" w:hanging="812"/>
      </w:pPr>
      <w:rPr>
        <w:rFonts w:hint="default"/>
      </w:rPr>
    </w:lvl>
    <w:lvl w:ilvl="5" w:tplc="D8C6A29A">
      <w:numFmt w:val="bullet"/>
      <w:lvlText w:val="•"/>
      <w:lvlJc w:val="left"/>
      <w:pPr>
        <w:ind w:left="6570" w:hanging="812"/>
      </w:pPr>
      <w:rPr>
        <w:rFonts w:hint="default"/>
      </w:rPr>
    </w:lvl>
    <w:lvl w:ilvl="6" w:tplc="8C5AE4D4">
      <w:numFmt w:val="bullet"/>
      <w:lvlText w:val="•"/>
      <w:lvlJc w:val="left"/>
      <w:pPr>
        <w:ind w:left="7244" w:hanging="812"/>
      </w:pPr>
      <w:rPr>
        <w:rFonts w:hint="default"/>
      </w:rPr>
    </w:lvl>
    <w:lvl w:ilvl="7" w:tplc="3B989D32">
      <w:numFmt w:val="bullet"/>
      <w:lvlText w:val="•"/>
      <w:lvlJc w:val="left"/>
      <w:pPr>
        <w:ind w:left="7918" w:hanging="812"/>
      </w:pPr>
      <w:rPr>
        <w:rFonts w:hint="default"/>
      </w:rPr>
    </w:lvl>
    <w:lvl w:ilvl="8" w:tplc="226E200A">
      <w:numFmt w:val="bullet"/>
      <w:lvlText w:val="•"/>
      <w:lvlJc w:val="left"/>
      <w:pPr>
        <w:ind w:left="8592" w:hanging="812"/>
      </w:pPr>
      <w:rPr>
        <w:rFonts w:hint="default"/>
      </w:rPr>
    </w:lvl>
  </w:abstractNum>
  <w:abstractNum w:abstractNumId="9" w15:restartNumberingAfterBreak="0">
    <w:nsid w:val="5DFC4A6B"/>
    <w:multiLevelType w:val="hybridMultilevel"/>
    <w:tmpl w:val="5BDA5350"/>
    <w:lvl w:ilvl="0" w:tplc="ADF64988">
      <w:start w:val="1"/>
      <w:numFmt w:val="upperLetter"/>
      <w:lvlText w:val="%1."/>
      <w:lvlJc w:val="left"/>
      <w:pPr>
        <w:ind w:left="1598" w:hanging="879"/>
      </w:pPr>
      <w:rPr>
        <w:rFonts w:ascii="Verdana" w:eastAsia="Verdana" w:hAnsi="Verdana" w:cs="Verdana" w:hint="default"/>
        <w:spacing w:val="-9"/>
        <w:w w:val="100"/>
        <w:sz w:val="24"/>
        <w:szCs w:val="24"/>
      </w:rPr>
    </w:lvl>
    <w:lvl w:ilvl="1" w:tplc="5F2448F6">
      <w:numFmt w:val="bullet"/>
      <w:lvlText w:val="•"/>
      <w:lvlJc w:val="left"/>
      <w:pPr>
        <w:ind w:left="2491" w:hanging="879"/>
      </w:pPr>
      <w:rPr>
        <w:rFonts w:hint="default"/>
      </w:rPr>
    </w:lvl>
    <w:lvl w:ilvl="2" w:tplc="75E09514">
      <w:numFmt w:val="bullet"/>
      <w:lvlText w:val="•"/>
      <w:lvlJc w:val="left"/>
      <w:pPr>
        <w:ind w:left="3387" w:hanging="879"/>
      </w:pPr>
      <w:rPr>
        <w:rFonts w:hint="default"/>
      </w:rPr>
    </w:lvl>
    <w:lvl w:ilvl="3" w:tplc="B43CED98">
      <w:numFmt w:val="bullet"/>
      <w:lvlText w:val="•"/>
      <w:lvlJc w:val="left"/>
      <w:pPr>
        <w:ind w:left="4283" w:hanging="879"/>
      </w:pPr>
      <w:rPr>
        <w:rFonts w:hint="default"/>
      </w:rPr>
    </w:lvl>
    <w:lvl w:ilvl="4" w:tplc="87928B70">
      <w:numFmt w:val="bullet"/>
      <w:lvlText w:val="•"/>
      <w:lvlJc w:val="left"/>
      <w:pPr>
        <w:ind w:left="5179" w:hanging="879"/>
      </w:pPr>
      <w:rPr>
        <w:rFonts w:hint="default"/>
      </w:rPr>
    </w:lvl>
    <w:lvl w:ilvl="5" w:tplc="AB207744">
      <w:numFmt w:val="bullet"/>
      <w:lvlText w:val="•"/>
      <w:lvlJc w:val="left"/>
      <w:pPr>
        <w:ind w:left="6075" w:hanging="879"/>
      </w:pPr>
      <w:rPr>
        <w:rFonts w:hint="default"/>
      </w:rPr>
    </w:lvl>
    <w:lvl w:ilvl="6" w:tplc="E242ABF6">
      <w:numFmt w:val="bullet"/>
      <w:lvlText w:val="•"/>
      <w:lvlJc w:val="left"/>
      <w:pPr>
        <w:ind w:left="6971" w:hanging="879"/>
      </w:pPr>
      <w:rPr>
        <w:rFonts w:hint="default"/>
      </w:rPr>
    </w:lvl>
    <w:lvl w:ilvl="7" w:tplc="9878B04E">
      <w:numFmt w:val="bullet"/>
      <w:lvlText w:val="•"/>
      <w:lvlJc w:val="left"/>
      <w:pPr>
        <w:ind w:left="7867" w:hanging="879"/>
      </w:pPr>
      <w:rPr>
        <w:rFonts w:hint="default"/>
      </w:rPr>
    </w:lvl>
    <w:lvl w:ilvl="8" w:tplc="1DC0B1F4">
      <w:numFmt w:val="bullet"/>
      <w:lvlText w:val="•"/>
      <w:lvlJc w:val="left"/>
      <w:pPr>
        <w:ind w:left="8763" w:hanging="879"/>
      </w:pPr>
      <w:rPr>
        <w:rFonts w:hint="default"/>
      </w:rPr>
    </w:lvl>
  </w:abstractNum>
  <w:abstractNum w:abstractNumId="10" w15:restartNumberingAfterBreak="0">
    <w:nsid w:val="652B649C"/>
    <w:multiLevelType w:val="hybridMultilevel"/>
    <w:tmpl w:val="1012F0DC"/>
    <w:lvl w:ilvl="0" w:tplc="EFC02AB4">
      <w:start w:val="1"/>
      <w:numFmt w:val="decimal"/>
      <w:lvlText w:val="%1."/>
      <w:lvlJc w:val="left"/>
      <w:pPr>
        <w:ind w:left="3201" w:hanging="812"/>
      </w:pPr>
      <w:rPr>
        <w:rFonts w:ascii="Verdana" w:eastAsia="Verdana" w:hAnsi="Verdana" w:cs="Verdana" w:hint="default"/>
        <w:b/>
        <w:bCs/>
        <w:spacing w:val="-22"/>
        <w:w w:val="100"/>
        <w:sz w:val="24"/>
        <w:szCs w:val="24"/>
      </w:rPr>
    </w:lvl>
    <w:lvl w:ilvl="1" w:tplc="AF561B32">
      <w:start w:val="1"/>
      <w:numFmt w:val="lowerLetter"/>
      <w:lvlText w:val="%2."/>
      <w:lvlJc w:val="left"/>
      <w:pPr>
        <w:ind w:left="3830" w:hanging="629"/>
      </w:pPr>
      <w:rPr>
        <w:rFonts w:ascii="Verdana" w:eastAsia="Verdana" w:hAnsi="Verdana" w:cs="Verdana" w:hint="default"/>
        <w:b/>
        <w:bCs/>
        <w:spacing w:val="-7"/>
        <w:w w:val="100"/>
        <w:sz w:val="24"/>
        <w:szCs w:val="24"/>
      </w:rPr>
    </w:lvl>
    <w:lvl w:ilvl="2" w:tplc="A134B124">
      <w:numFmt w:val="bullet"/>
      <w:lvlText w:val="•"/>
      <w:lvlJc w:val="left"/>
      <w:pPr>
        <w:ind w:left="4517" w:hanging="629"/>
      </w:pPr>
      <w:rPr>
        <w:rFonts w:hint="default"/>
      </w:rPr>
    </w:lvl>
    <w:lvl w:ilvl="3" w:tplc="57468032">
      <w:numFmt w:val="bullet"/>
      <w:lvlText w:val="•"/>
      <w:lvlJc w:val="left"/>
      <w:pPr>
        <w:ind w:left="5195" w:hanging="629"/>
      </w:pPr>
      <w:rPr>
        <w:rFonts w:hint="default"/>
      </w:rPr>
    </w:lvl>
    <w:lvl w:ilvl="4" w:tplc="61B25E2E">
      <w:numFmt w:val="bullet"/>
      <w:lvlText w:val="•"/>
      <w:lvlJc w:val="left"/>
      <w:pPr>
        <w:ind w:left="5873" w:hanging="629"/>
      </w:pPr>
      <w:rPr>
        <w:rFonts w:hint="default"/>
      </w:rPr>
    </w:lvl>
    <w:lvl w:ilvl="5" w:tplc="910E458A">
      <w:numFmt w:val="bullet"/>
      <w:lvlText w:val="•"/>
      <w:lvlJc w:val="left"/>
      <w:pPr>
        <w:ind w:left="6551" w:hanging="629"/>
      </w:pPr>
      <w:rPr>
        <w:rFonts w:hint="default"/>
      </w:rPr>
    </w:lvl>
    <w:lvl w:ilvl="6" w:tplc="1CBC9FFA">
      <w:numFmt w:val="bullet"/>
      <w:lvlText w:val="•"/>
      <w:lvlJc w:val="left"/>
      <w:pPr>
        <w:ind w:left="7228" w:hanging="629"/>
      </w:pPr>
      <w:rPr>
        <w:rFonts w:hint="default"/>
      </w:rPr>
    </w:lvl>
    <w:lvl w:ilvl="7" w:tplc="E984F0C4">
      <w:numFmt w:val="bullet"/>
      <w:lvlText w:val="•"/>
      <w:lvlJc w:val="left"/>
      <w:pPr>
        <w:ind w:left="7906" w:hanging="629"/>
      </w:pPr>
      <w:rPr>
        <w:rFonts w:hint="default"/>
      </w:rPr>
    </w:lvl>
    <w:lvl w:ilvl="8" w:tplc="232CA3D4">
      <w:numFmt w:val="bullet"/>
      <w:lvlText w:val="•"/>
      <w:lvlJc w:val="left"/>
      <w:pPr>
        <w:ind w:left="8584" w:hanging="629"/>
      </w:pPr>
      <w:rPr>
        <w:rFonts w:hint="default"/>
      </w:rPr>
    </w:lvl>
  </w:abstractNum>
  <w:abstractNum w:abstractNumId="11" w15:restartNumberingAfterBreak="0">
    <w:nsid w:val="67852BF8"/>
    <w:multiLevelType w:val="hybridMultilevel"/>
    <w:tmpl w:val="2716B9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783F495B"/>
    <w:multiLevelType w:val="hybridMultilevel"/>
    <w:tmpl w:val="FD7AC70A"/>
    <w:lvl w:ilvl="0" w:tplc="7ECCFD20">
      <w:start w:val="1"/>
      <w:numFmt w:val="lowerLetter"/>
      <w:lvlText w:val="%1."/>
      <w:lvlJc w:val="left"/>
      <w:pPr>
        <w:ind w:left="2841" w:hanging="360"/>
      </w:pPr>
      <w:rPr>
        <w:rFonts w:ascii="Verdana" w:eastAsia="Verdana" w:hAnsi="Verdana" w:cs="Verdana" w:hint="default"/>
        <w:spacing w:val="-41"/>
        <w:w w:val="100"/>
        <w:sz w:val="24"/>
        <w:szCs w:val="24"/>
      </w:rPr>
    </w:lvl>
    <w:lvl w:ilvl="1" w:tplc="5A8637A6">
      <w:start w:val="1"/>
      <w:numFmt w:val="lowerRoman"/>
      <w:lvlText w:val="%2."/>
      <w:lvlJc w:val="left"/>
      <w:pPr>
        <w:ind w:left="3561" w:hanging="322"/>
        <w:jc w:val="right"/>
      </w:pPr>
      <w:rPr>
        <w:rFonts w:hint="default"/>
        <w:spacing w:val="0"/>
        <w:w w:val="100"/>
      </w:rPr>
    </w:lvl>
    <w:lvl w:ilvl="2" w:tplc="61A43B18">
      <w:numFmt w:val="bullet"/>
      <w:lvlText w:val="•"/>
      <w:lvlJc w:val="left"/>
      <w:pPr>
        <w:ind w:left="4412" w:hanging="322"/>
      </w:pPr>
      <w:rPr>
        <w:rFonts w:hint="default"/>
      </w:rPr>
    </w:lvl>
    <w:lvl w:ilvl="3" w:tplc="57A86416">
      <w:numFmt w:val="bullet"/>
      <w:lvlText w:val="•"/>
      <w:lvlJc w:val="left"/>
      <w:pPr>
        <w:ind w:left="5254" w:hanging="322"/>
      </w:pPr>
      <w:rPr>
        <w:rFonts w:hint="default"/>
      </w:rPr>
    </w:lvl>
    <w:lvl w:ilvl="4" w:tplc="28C8CAFE">
      <w:numFmt w:val="bullet"/>
      <w:lvlText w:val="•"/>
      <w:lvlJc w:val="left"/>
      <w:pPr>
        <w:ind w:left="6096" w:hanging="322"/>
      </w:pPr>
      <w:rPr>
        <w:rFonts w:hint="default"/>
      </w:rPr>
    </w:lvl>
    <w:lvl w:ilvl="5" w:tplc="22FA55B4">
      <w:numFmt w:val="bullet"/>
      <w:lvlText w:val="•"/>
      <w:lvlJc w:val="left"/>
      <w:pPr>
        <w:ind w:left="6938" w:hanging="322"/>
      </w:pPr>
      <w:rPr>
        <w:rFonts w:hint="default"/>
      </w:rPr>
    </w:lvl>
    <w:lvl w:ilvl="6" w:tplc="5726E970">
      <w:numFmt w:val="bullet"/>
      <w:lvlText w:val="•"/>
      <w:lvlJc w:val="left"/>
      <w:pPr>
        <w:ind w:left="7781" w:hanging="322"/>
      </w:pPr>
      <w:rPr>
        <w:rFonts w:hint="default"/>
      </w:rPr>
    </w:lvl>
    <w:lvl w:ilvl="7" w:tplc="05F6065E">
      <w:numFmt w:val="bullet"/>
      <w:lvlText w:val="•"/>
      <w:lvlJc w:val="left"/>
      <w:pPr>
        <w:ind w:left="8623" w:hanging="322"/>
      </w:pPr>
      <w:rPr>
        <w:rFonts w:hint="default"/>
      </w:rPr>
    </w:lvl>
    <w:lvl w:ilvl="8" w:tplc="A9B62A36">
      <w:numFmt w:val="bullet"/>
      <w:lvlText w:val="•"/>
      <w:lvlJc w:val="left"/>
      <w:pPr>
        <w:ind w:left="9465" w:hanging="322"/>
      </w:pPr>
      <w:rPr>
        <w:rFonts w:hint="default"/>
      </w:rPr>
    </w:lvl>
  </w:abstractNum>
  <w:abstractNum w:abstractNumId="13" w15:restartNumberingAfterBreak="0">
    <w:nsid w:val="7F441528"/>
    <w:multiLevelType w:val="hybridMultilevel"/>
    <w:tmpl w:val="BA783A26"/>
    <w:lvl w:ilvl="0" w:tplc="3E78D6B8">
      <w:start w:val="1"/>
      <w:numFmt w:val="decimal"/>
      <w:lvlText w:val="%1."/>
      <w:lvlJc w:val="left"/>
      <w:pPr>
        <w:ind w:left="3201" w:hanging="538"/>
        <w:jc w:val="right"/>
      </w:pPr>
      <w:rPr>
        <w:rFonts w:ascii="Verdana" w:eastAsia="Verdana" w:hAnsi="Verdana" w:cs="Verdana" w:hint="default"/>
        <w:b/>
        <w:bCs/>
        <w:spacing w:val="-6"/>
        <w:w w:val="100"/>
        <w:sz w:val="24"/>
        <w:szCs w:val="24"/>
      </w:rPr>
    </w:lvl>
    <w:lvl w:ilvl="1" w:tplc="0028616A">
      <w:numFmt w:val="bullet"/>
      <w:lvlText w:val="•"/>
      <w:lvlJc w:val="left"/>
      <w:pPr>
        <w:ind w:left="3874" w:hanging="538"/>
      </w:pPr>
      <w:rPr>
        <w:rFonts w:hint="default"/>
      </w:rPr>
    </w:lvl>
    <w:lvl w:ilvl="2" w:tplc="7EEA35A8">
      <w:numFmt w:val="bullet"/>
      <w:lvlText w:val="•"/>
      <w:lvlJc w:val="left"/>
      <w:pPr>
        <w:ind w:left="4548" w:hanging="538"/>
      </w:pPr>
      <w:rPr>
        <w:rFonts w:hint="default"/>
      </w:rPr>
    </w:lvl>
    <w:lvl w:ilvl="3" w:tplc="BA82B216">
      <w:numFmt w:val="bullet"/>
      <w:lvlText w:val="•"/>
      <w:lvlJc w:val="left"/>
      <w:pPr>
        <w:ind w:left="5222" w:hanging="538"/>
      </w:pPr>
      <w:rPr>
        <w:rFonts w:hint="default"/>
      </w:rPr>
    </w:lvl>
    <w:lvl w:ilvl="4" w:tplc="654C8F04">
      <w:numFmt w:val="bullet"/>
      <w:lvlText w:val="•"/>
      <w:lvlJc w:val="left"/>
      <w:pPr>
        <w:ind w:left="5896" w:hanging="538"/>
      </w:pPr>
      <w:rPr>
        <w:rFonts w:hint="default"/>
      </w:rPr>
    </w:lvl>
    <w:lvl w:ilvl="5" w:tplc="0C7AF330">
      <w:numFmt w:val="bullet"/>
      <w:lvlText w:val="•"/>
      <w:lvlJc w:val="left"/>
      <w:pPr>
        <w:ind w:left="6570" w:hanging="538"/>
      </w:pPr>
      <w:rPr>
        <w:rFonts w:hint="default"/>
      </w:rPr>
    </w:lvl>
    <w:lvl w:ilvl="6" w:tplc="0016C514">
      <w:numFmt w:val="bullet"/>
      <w:lvlText w:val="•"/>
      <w:lvlJc w:val="left"/>
      <w:pPr>
        <w:ind w:left="7244" w:hanging="538"/>
      </w:pPr>
      <w:rPr>
        <w:rFonts w:hint="default"/>
      </w:rPr>
    </w:lvl>
    <w:lvl w:ilvl="7" w:tplc="298418A6">
      <w:numFmt w:val="bullet"/>
      <w:lvlText w:val="•"/>
      <w:lvlJc w:val="left"/>
      <w:pPr>
        <w:ind w:left="7918" w:hanging="538"/>
      </w:pPr>
      <w:rPr>
        <w:rFonts w:hint="default"/>
      </w:rPr>
    </w:lvl>
    <w:lvl w:ilvl="8" w:tplc="F3245212">
      <w:numFmt w:val="bullet"/>
      <w:lvlText w:val="•"/>
      <w:lvlJc w:val="left"/>
      <w:pPr>
        <w:ind w:left="8592" w:hanging="538"/>
      </w:pPr>
      <w:rPr>
        <w:rFonts w:hint="default"/>
      </w:rPr>
    </w:lvl>
  </w:abstractNum>
  <w:num w:numId="1">
    <w:abstractNumId w:val="4"/>
  </w:num>
  <w:num w:numId="2">
    <w:abstractNumId w:val="13"/>
  </w:num>
  <w:num w:numId="3">
    <w:abstractNumId w:val="0"/>
  </w:num>
  <w:num w:numId="4">
    <w:abstractNumId w:val="5"/>
  </w:num>
  <w:num w:numId="5">
    <w:abstractNumId w:val="1"/>
  </w:num>
  <w:num w:numId="6">
    <w:abstractNumId w:val="12"/>
  </w:num>
  <w:num w:numId="7">
    <w:abstractNumId w:val="10"/>
  </w:num>
  <w:num w:numId="8">
    <w:abstractNumId w:val="8"/>
  </w:num>
  <w:num w:numId="9">
    <w:abstractNumId w:val="3"/>
  </w:num>
  <w:num w:numId="10">
    <w:abstractNumId w:val="9"/>
  </w:num>
  <w:num w:numId="11">
    <w:abstractNumId w:val="2"/>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28"/>
    <w:rsid w:val="00037F99"/>
    <w:rsid w:val="00044618"/>
    <w:rsid w:val="00064426"/>
    <w:rsid w:val="000709A8"/>
    <w:rsid w:val="00091B39"/>
    <w:rsid w:val="00162E41"/>
    <w:rsid w:val="0018500C"/>
    <w:rsid w:val="00196C8C"/>
    <w:rsid w:val="001A4BF1"/>
    <w:rsid w:val="001B1CA8"/>
    <w:rsid w:val="00214662"/>
    <w:rsid w:val="0027656E"/>
    <w:rsid w:val="00294120"/>
    <w:rsid w:val="002C40FD"/>
    <w:rsid w:val="00337BED"/>
    <w:rsid w:val="003A7446"/>
    <w:rsid w:val="0043282E"/>
    <w:rsid w:val="004349EB"/>
    <w:rsid w:val="004379C3"/>
    <w:rsid w:val="00444EA5"/>
    <w:rsid w:val="00446B28"/>
    <w:rsid w:val="00447FA8"/>
    <w:rsid w:val="00455854"/>
    <w:rsid w:val="00480802"/>
    <w:rsid w:val="004C2ADB"/>
    <w:rsid w:val="004E1D99"/>
    <w:rsid w:val="004F0263"/>
    <w:rsid w:val="00513A2E"/>
    <w:rsid w:val="005219FA"/>
    <w:rsid w:val="00524536"/>
    <w:rsid w:val="005450E6"/>
    <w:rsid w:val="005829BE"/>
    <w:rsid w:val="00597F30"/>
    <w:rsid w:val="005B0750"/>
    <w:rsid w:val="005C155E"/>
    <w:rsid w:val="005F7FC9"/>
    <w:rsid w:val="00620023"/>
    <w:rsid w:val="006516C6"/>
    <w:rsid w:val="006B4AE1"/>
    <w:rsid w:val="006B718D"/>
    <w:rsid w:val="006B7842"/>
    <w:rsid w:val="006D4513"/>
    <w:rsid w:val="007053FD"/>
    <w:rsid w:val="00713C5D"/>
    <w:rsid w:val="00731357"/>
    <w:rsid w:val="007F4E6C"/>
    <w:rsid w:val="00823B51"/>
    <w:rsid w:val="00863632"/>
    <w:rsid w:val="008F7D9A"/>
    <w:rsid w:val="00914093"/>
    <w:rsid w:val="00917948"/>
    <w:rsid w:val="009B0ABB"/>
    <w:rsid w:val="009B6096"/>
    <w:rsid w:val="009D7C11"/>
    <w:rsid w:val="009F7A90"/>
    <w:rsid w:val="00A4150A"/>
    <w:rsid w:val="00A67EC2"/>
    <w:rsid w:val="00A96A34"/>
    <w:rsid w:val="00AA118A"/>
    <w:rsid w:val="00AF7B9A"/>
    <w:rsid w:val="00B77AB0"/>
    <w:rsid w:val="00C03CDD"/>
    <w:rsid w:val="00C202A4"/>
    <w:rsid w:val="00C26BAE"/>
    <w:rsid w:val="00C72A56"/>
    <w:rsid w:val="00D02099"/>
    <w:rsid w:val="00DA60D7"/>
    <w:rsid w:val="00DE1E7D"/>
    <w:rsid w:val="00E90C79"/>
    <w:rsid w:val="00F6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CBB3C6"/>
  <w15:docId w15:val="{55489D3C-9AC9-4DB4-86E2-6135280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943" w:hanging="542"/>
      <w:outlineLvl w:val="0"/>
    </w:pPr>
    <w:rPr>
      <w:b/>
      <w:bCs/>
      <w:sz w:val="24"/>
      <w:szCs w:val="24"/>
      <w:u w:val="single" w:color="000000"/>
    </w:rPr>
  </w:style>
  <w:style w:type="paragraph" w:styleId="Heading2">
    <w:name w:val="heading 2"/>
    <w:basedOn w:val="Normal"/>
    <w:uiPriority w:val="1"/>
    <w:qFormat/>
    <w:pPr>
      <w:ind w:left="3033" w:hanging="7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2"/>
      <w:ind w:left="983" w:hanging="87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81"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7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948"/>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917948"/>
    <w:rPr>
      <w:sz w:val="16"/>
      <w:szCs w:val="16"/>
    </w:rPr>
  </w:style>
  <w:style w:type="paragraph" w:styleId="CommentText">
    <w:name w:val="annotation text"/>
    <w:basedOn w:val="Normal"/>
    <w:link w:val="CommentTextChar"/>
    <w:uiPriority w:val="99"/>
    <w:semiHidden/>
    <w:unhideWhenUsed/>
    <w:rsid w:val="00917948"/>
    <w:rPr>
      <w:sz w:val="20"/>
      <w:szCs w:val="20"/>
    </w:rPr>
  </w:style>
  <w:style w:type="character" w:customStyle="1" w:styleId="CommentTextChar">
    <w:name w:val="Comment Text Char"/>
    <w:basedOn w:val="DefaultParagraphFont"/>
    <w:link w:val="CommentText"/>
    <w:uiPriority w:val="99"/>
    <w:semiHidden/>
    <w:rsid w:val="00917948"/>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917948"/>
    <w:rPr>
      <w:b/>
      <w:bCs/>
    </w:rPr>
  </w:style>
  <w:style w:type="character" w:customStyle="1" w:styleId="CommentSubjectChar">
    <w:name w:val="Comment Subject Char"/>
    <w:basedOn w:val="CommentTextChar"/>
    <w:link w:val="CommentSubject"/>
    <w:uiPriority w:val="99"/>
    <w:semiHidden/>
    <w:rsid w:val="00917948"/>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59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90eadbdd5812988e6016c9e0addbccbf">
  <xsd:schema xmlns:xsd="http://www.w3.org/2001/XMLSchema" xmlns:xs="http://www.w3.org/2001/XMLSchema" xmlns:p="http://schemas.microsoft.com/office/2006/metadata/properties" xmlns:ns1="http://schemas.microsoft.com/sharepoint/v3" targetNamespace="http://schemas.microsoft.com/office/2006/metadata/properties" ma:root="true" ma:fieldsID="2c926f915b2bbcd516a8a15b5ffb6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1A0534-26B0-45BD-8209-D842B2514BD3}"/>
</file>

<file path=customXml/itemProps2.xml><?xml version="1.0" encoding="utf-8"?>
<ds:datastoreItem xmlns:ds="http://schemas.openxmlformats.org/officeDocument/2006/customXml" ds:itemID="{2717F2B3-7419-4807-944A-3EB91F5B5865}"/>
</file>

<file path=customXml/itemProps3.xml><?xml version="1.0" encoding="utf-8"?>
<ds:datastoreItem xmlns:ds="http://schemas.openxmlformats.org/officeDocument/2006/customXml" ds:itemID="{86D18062-DF49-44CC-BAA7-428757082987}"/>
</file>

<file path=docProps/app.xml><?xml version="1.0" encoding="utf-8"?>
<Properties xmlns="http://schemas.openxmlformats.org/officeDocument/2006/extended-properties" xmlns:vt="http://schemas.openxmlformats.org/officeDocument/2006/docPropsVTypes">
  <Template>Normal</Template>
  <TotalTime>0</TotalTime>
  <Pages>44</Pages>
  <Words>11841</Words>
  <Characters>67499</Characters>
  <Application>Microsoft Office Word</Application>
  <DocSecurity>8</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Mestman, Laraine S</dc:creator>
  <cp:lastModifiedBy>Babb, Arthur F.</cp:lastModifiedBy>
  <cp:revision>3</cp:revision>
  <cp:lastPrinted>2019-08-26T18:05:00Z</cp:lastPrinted>
  <dcterms:created xsi:type="dcterms:W3CDTF">2019-08-26T20:22:00Z</dcterms:created>
  <dcterms:modified xsi:type="dcterms:W3CDTF">2019-08-26T20:24:00Z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34000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